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536A93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0" w:name="_Toc45230517"/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  <w:bookmarkEnd w:id="0"/>
    </w:p>
    <w:p w14:paraId="1DDB9E14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bookmarkStart w:id="1" w:name="_Toc45230518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bookmarkEnd w:id="1"/>
    </w:p>
    <w:p w14:paraId="0E106E01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2" w:name="_Toc45230519"/>
      <w:r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  <w:lang w:eastAsia="ru-RU"/>
        </w:rPr>
        <w:t>Ликино-Дулевский политехнический колледж – филиал ГГТУ</w:t>
      </w:r>
      <w:bookmarkEnd w:id="2"/>
    </w:p>
    <w:p w14:paraId="3847AAAF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E0DC037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03D31D13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231DAD49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62ACB684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74057BE2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4C6129D1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4CD7AFDA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4F608CC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</w:pPr>
      <w:bookmarkStart w:id="3" w:name="_Toc45230520"/>
      <w:r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  <w:t>О Т Ч Ё Т</w:t>
      </w:r>
      <w:bookmarkEnd w:id="3"/>
    </w:p>
    <w:p w14:paraId="24612153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40"/>
          <w:szCs w:val="24"/>
          <w:lang w:eastAsia="ru-RU"/>
        </w:rPr>
      </w:pPr>
    </w:p>
    <w:p w14:paraId="308BE2B5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b/>
          <w:sz w:val="36"/>
          <w:szCs w:val="24"/>
          <w:lang w:eastAsia="ru-RU"/>
        </w:rPr>
      </w:pPr>
      <w:bookmarkStart w:id="4" w:name="_Toc45230521"/>
      <w:r>
        <w:rPr>
          <w:rFonts w:ascii="Times New Roman" w:hAnsi="Times New Roman" w:eastAsia="Times New Roman" w:cs="Times New Roman"/>
          <w:b/>
          <w:sz w:val="36"/>
          <w:szCs w:val="24"/>
          <w:lang w:eastAsia="ru-RU"/>
        </w:rPr>
        <w:t>ПО ПРОИЗВОДСТВЕННОЙ ПРАКТИКЕ</w:t>
      </w:r>
      <w:bookmarkEnd w:id="4"/>
      <w:r>
        <w:rPr>
          <w:rFonts w:ascii="Times New Roman" w:hAnsi="Times New Roman" w:eastAsia="Times New Roman" w:cs="Times New Roman"/>
          <w:b/>
          <w:sz w:val="36"/>
          <w:szCs w:val="24"/>
          <w:lang w:eastAsia="ru-RU"/>
        </w:rPr>
        <w:t xml:space="preserve">  </w:t>
      </w:r>
    </w:p>
    <w:p w14:paraId="04819279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4"/>
          <w:u w:val="single"/>
          <w:lang w:eastAsia="ru-RU"/>
        </w:rPr>
      </w:pPr>
    </w:p>
    <w:p w14:paraId="6D46508B">
      <w:pPr>
        <w:spacing w:after="0" w:line="240" w:lineRule="auto"/>
        <w:jc w:val="center"/>
        <w:rPr>
          <w:rFonts w:ascii="Times New Roman" w:hAnsi="Times New Roman" w:eastAsia="Times New Roman" w:cs="Times New Roman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по 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ПМ.05 Проектирование  и разработка информационных систем</w:t>
      </w:r>
    </w:p>
    <w:p w14:paraId="40E26AD7">
      <w:pPr>
        <w:spacing w:after="0" w:line="36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493E9D7D">
      <w:pPr>
        <w:spacing w:after="0" w:line="36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AC4DF3B">
      <w:pPr>
        <w:spacing w:after="0" w:line="24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Обучающе</w:t>
      </w:r>
      <w:r>
        <w:rPr>
          <w:rFonts w:eastAsia="Times New Roman" w:cs="Times New Roman"/>
          <w:sz w:val="28"/>
          <w:szCs w:val="24"/>
          <w:lang w:eastAsia="ru-RU"/>
        </w:rPr>
        <w:t>йся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</w:t>
      </w:r>
      <w:r>
        <w:rPr>
          <w:rFonts w:ascii="Times New Roman" w:hAnsi="Times New Roman" w:eastAsia="Times New Roman" w:cs="Times New Roman"/>
          <w:sz w:val="28"/>
          <w:szCs w:val="24"/>
          <w:highlight w:val="none"/>
          <w:lang w:eastAsia="ru-RU"/>
        </w:rPr>
        <w:t>_</w:t>
      </w:r>
      <w:r>
        <w:rPr>
          <w:rFonts w:eastAsia="Times New Roman" w:cs="Times New Roman"/>
          <w:sz w:val="28"/>
          <w:szCs w:val="24"/>
          <w:highlight w:val="none"/>
          <w:u w:val="single"/>
          <w:lang w:eastAsia="ru-RU"/>
        </w:rPr>
        <w:t>Скрипицыной</w:t>
      </w:r>
      <w:r>
        <w:rPr>
          <w:rFonts w:hint="default" w:eastAsia="Times New Roman" w:cs="Times New Roman"/>
          <w:sz w:val="28"/>
          <w:szCs w:val="24"/>
          <w:highlight w:val="none"/>
          <w:u w:val="single"/>
          <w:lang w:val="en-US" w:eastAsia="ru-RU"/>
        </w:rPr>
        <w:t xml:space="preserve"> Алёны Денисовны</w:t>
      </w:r>
      <w:r>
        <w:rPr>
          <w:rFonts w:ascii="Times New Roman" w:hAnsi="Times New Roman" w:eastAsia="Times New Roman" w:cs="Times New Roman"/>
          <w:sz w:val="28"/>
          <w:szCs w:val="24"/>
          <w:highlight w:val="none"/>
          <w:u w:val="single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 xml:space="preserve">  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</w:t>
      </w:r>
    </w:p>
    <w:p w14:paraId="52619C64">
      <w:pPr>
        <w:spacing w:after="0" w:line="240" w:lineRule="auto"/>
        <w:jc w:val="center"/>
        <w:outlineLvl w:val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               </w:t>
      </w:r>
    </w:p>
    <w:p w14:paraId="77A9890A">
      <w:pPr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Курс ____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3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   группа ___</w:t>
      </w:r>
      <w:r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  <w:t>ИСП.23.2А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_____________________________</w:t>
      </w:r>
    </w:p>
    <w:p w14:paraId="24098362">
      <w:pPr>
        <w:spacing w:after="0" w:line="360" w:lineRule="auto"/>
        <w:jc w:val="both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bookmarkStart w:id="5" w:name="_Toc45230523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Специальность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09.02.07 Информационные системы и программирован</w:t>
      </w:r>
      <w:bookmarkEnd w:id="5"/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ие</w:t>
      </w:r>
    </w:p>
    <w:p w14:paraId="5AAFF642">
      <w:pPr>
        <w:spacing w:after="0" w:line="360" w:lineRule="auto"/>
        <w:jc w:val="both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bookmarkStart w:id="6" w:name="_Toc45230524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Место практики ________</w:t>
      </w:r>
      <w:r>
        <w:rPr>
          <w:rFonts w:eastAsia="Times New Roman" w:cs="Times New Roman"/>
          <w:sz w:val="28"/>
          <w:szCs w:val="24"/>
          <w:highlight w:val="none"/>
          <w:u w:val="single"/>
          <w:lang w:eastAsia="ru-RU"/>
        </w:rPr>
        <w:t>ИП</w:t>
      </w:r>
      <w:r>
        <w:rPr>
          <w:rFonts w:hint="default" w:eastAsia="Times New Roman" w:cs="Times New Roman"/>
          <w:sz w:val="28"/>
          <w:szCs w:val="24"/>
          <w:highlight w:val="none"/>
          <w:u w:val="single"/>
          <w:lang w:val="en-US" w:eastAsia="ru-RU"/>
        </w:rPr>
        <w:t xml:space="preserve"> Савельев А.О</w:t>
      </w:r>
      <w:r>
        <w:rPr>
          <w:rFonts w:ascii="Times New Roman" w:hAnsi="Times New Roman" w:eastAsia="Times New Roman" w:cs="Times New Roman"/>
          <w:sz w:val="28"/>
          <w:szCs w:val="24"/>
          <w:highlight w:val="none"/>
          <w:lang w:eastAsia="ru-RU"/>
        </w:rPr>
        <w:t>___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</w:t>
      </w:r>
      <w:bookmarkEnd w:id="6"/>
    </w:p>
    <w:p w14:paraId="37CC9FEE">
      <w:pPr>
        <w:spacing w:after="0" w:line="240" w:lineRule="auto"/>
        <w:jc w:val="both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bookmarkStart w:id="7" w:name="_Toc45230525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Период практик</w:t>
      </w:r>
      <w:r>
        <w:rPr>
          <w:rFonts w:hint="default" w:ascii="Times New Roman" w:hAnsi="Times New Roman" w:eastAsia="Times New Roman" w:cs="Times New Roman"/>
          <w:sz w:val="28"/>
          <w:szCs w:val="24"/>
          <w:lang w:val="en-US" w:eastAsia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  04.05.2026 г. по 31.05.2026 г.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__________________</w:t>
      </w:r>
      <w:bookmarkEnd w:id="7"/>
    </w:p>
    <w:p w14:paraId="63C79B8C">
      <w:pPr>
        <w:spacing w:after="0" w:line="360" w:lineRule="auto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87726F8">
      <w:pPr>
        <w:spacing w:after="0" w:line="360" w:lineRule="auto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bookmarkStart w:id="8" w:name="_Toc45230526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Руководители практики</w:t>
      </w:r>
      <w:bookmarkEnd w:id="8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</w:t>
      </w:r>
    </w:p>
    <w:p w14:paraId="558C6ABA"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от колледжа ______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Гжегожевский Сергей Владимирович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</w:t>
      </w:r>
    </w:p>
    <w:p w14:paraId="3FAB2535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                             Ветрова Карина Валерьевна               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</w:t>
      </w:r>
    </w:p>
    <w:p w14:paraId="0AED4225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 xml:space="preserve">                                  Селиверстова Ольга Михайловна    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</w:t>
      </w:r>
    </w:p>
    <w:p w14:paraId="720CD218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1E1BBC1E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От</w:t>
      </w:r>
      <w:r>
        <w:rPr>
          <w:rFonts w:hint="default" w:ascii="Times New Roman" w:hAnsi="Times New Roman" w:eastAsia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организации___</w:t>
      </w:r>
      <w:r>
        <w:rPr>
          <w:rFonts w:eastAsia="Times New Roman" w:cs="Times New Roman"/>
          <w:sz w:val="28"/>
          <w:szCs w:val="24"/>
          <w:highlight w:val="none"/>
          <w:u w:val="single"/>
          <w:lang w:eastAsia="ru-RU"/>
        </w:rPr>
        <w:t>Савельев</w:t>
      </w:r>
      <w:r>
        <w:rPr>
          <w:rFonts w:hint="default" w:eastAsia="Times New Roman" w:cs="Times New Roman"/>
          <w:sz w:val="28"/>
          <w:szCs w:val="24"/>
          <w:highlight w:val="none"/>
          <w:u w:val="single"/>
          <w:lang w:val="en-US" w:eastAsia="ru-RU"/>
        </w:rPr>
        <w:t xml:space="preserve"> Андрей Олегович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_____________________</w:t>
      </w:r>
    </w:p>
    <w:p w14:paraId="428854C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480FFE8B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                                                                    </w:t>
      </w:r>
      <w:bookmarkStart w:id="9" w:name="_Toc45230528"/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МП</w:t>
      </w:r>
      <w:bookmarkEnd w:id="9"/>
    </w:p>
    <w:p w14:paraId="7DE98CB4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5E1D7EE8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668A203F">
      <w:pPr>
        <w:spacing w:after="0" w:line="240" w:lineRule="auto"/>
        <w:outlineLvl w:val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40551B19">
      <w:pPr>
        <w:spacing w:after="0" w:line="240" w:lineRule="auto"/>
        <w:ind w:left="0" w:leftChars="0" w:firstLine="0" w:firstLineChars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</w:p>
    <w:p w14:paraId="5C8D05D5"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г. Ликино-Дулево</w:t>
      </w:r>
    </w:p>
    <w:p w14:paraId="2CAEAC01">
      <w:pPr>
        <w:spacing w:after="0" w:line="360" w:lineRule="auto"/>
        <w:contextualSpacing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>2026 г.</w:t>
      </w:r>
    </w:p>
    <w:sdt>
      <w:sdtPr>
        <w:id w:val="-161196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AD26CC">
          <w:pPr>
            <w:keepNext/>
            <w:keepLines/>
            <w:spacing w:before="240" w:after="0" w:line="259" w:lineRule="auto"/>
            <w:jc w:val="center"/>
            <w:rPr>
              <w:rFonts w:ascii="Times New Roman" w:hAnsi="Times New Roman" w:cs="Times New Roman" w:eastAsiaTheme="majorEastAsia"/>
              <w:b/>
              <w:bCs/>
              <w:color w:val="000000" w:themeColor="text1"/>
              <w:sz w:val="32"/>
              <w:szCs w:val="32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ascii="Times New Roman" w:hAnsi="Times New Roman" w:cs="Times New Roman" w:eastAsiaTheme="majorEastAsia"/>
              <w:b/>
              <w:bCs/>
              <w:color w:val="000000" w:themeColor="text1"/>
              <w:sz w:val="32"/>
              <w:szCs w:val="32"/>
              <w:lang w:eastAsia="ru-RU"/>
              <w14:textFill>
                <w14:solidFill>
                  <w14:schemeClr w14:val="tx1"/>
                </w14:solidFill>
              </w14:textFill>
            </w:rPr>
            <w:t>Содержание</w:t>
          </w:r>
        </w:p>
        <w:p w14:paraId="25A58D44">
          <w:pPr>
            <w:tabs>
              <w:tab w:val="left" w:pos="440"/>
              <w:tab w:val="right" w:leader="dot" w:pos="9345"/>
            </w:tabs>
            <w:spacing w:after="10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TOC \o "1-3" \h \z \u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fldChar w:fldCharType="begin"/>
          </w:r>
          <w:r>
            <w:instrText xml:space="preserve"> HYPERLINK \l "_Toc137554008"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1.Общие сведения о предприятии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_Toc137554008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7F675A84">
          <w:pPr>
            <w:tabs>
              <w:tab w:val="left" w:pos="880"/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"_Toc137554009" </w:instrText>
          </w:r>
          <w:r>
            <w:fldChar w:fldCharType="separate"/>
          </w:r>
          <w:r>
            <w:rPr>
              <w:rFonts w:ascii="Times New Roman" w:hAnsi="Times New Roman" w:eastAsia="Calibri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1.1</w:t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Структура организации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_Toc137554009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1A5DFC74">
          <w:pPr>
            <w:tabs>
              <w:tab w:val="left" w:pos="440"/>
              <w:tab w:val="right" w:leader="dot" w:pos="9345"/>
            </w:tabs>
            <w:spacing w:after="10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"_Toc137554010"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2.Анализ материально-технической базы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_Toc137554010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4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0854B93A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"_Toc137554011"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2.1 Состав программного обеспечения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_Toc137554011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4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568B7332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"_Toc137554012"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2.2 Состав технических средств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_Toc137554012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5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160B41A5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"_Toc137554013"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2.3 Структура локальной сети предприятия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_Toc137554013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8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3D20106C">
          <w:pPr>
            <w:tabs>
              <w:tab w:val="left" w:pos="440"/>
              <w:tab w:val="right" w:leader="dot" w:pos="9345"/>
            </w:tabs>
            <w:spacing w:after="10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"_Toc137554014"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3.Выполнение индивидуального задания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_Toc137554014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9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5D4B6565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"_Toc137554015"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3.1. Разработка технического задания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_Toc137554015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9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49A62E3B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"_Toc137554016"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3.2. Проектирование ппредметной области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_Toc137554016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12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0B461BED">
          <w:pPr>
            <w:tabs>
              <w:tab w:val="right" w:leader="dot" w:pos="9345"/>
            </w:tabs>
            <w:spacing w:after="100"/>
            <w:ind w:left="220"/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"_Toc137554017"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3.3 Структура сайта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_Toc137554017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24C63F18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"_Toc137554018"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3.4. Разработка web-приложения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_Toc137554018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55C3F6C3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"_Toc137554018"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3.5. Руководство программиста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_Toc137554018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41C259AB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"_Toc137554019"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3.6 Руководство пользователя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_Toc137554019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14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69EE9AA7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"_Toc137554020"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3.7 Отладка сайта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_Toc137554020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18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5A348950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"_Toc137554021"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3.8 Методика тестирования и испытания задачи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_Toc137554021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19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5C639EF1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"_Toc137554022"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3.9 Обеспечения качества программного обеспечения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_Toc137554022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20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6B5EC137">
          <w:pPr>
            <w:tabs>
              <w:tab w:val="right" w:leader="dot" w:pos="9345"/>
            </w:tabs>
            <w:spacing w:after="100"/>
            <w:ind w:left="22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"_Toc137554023" </w:instrText>
          </w:r>
          <w:r>
            <w:fldChar w:fldCharType="separate"/>
          </w:r>
          <w:r>
            <w:rPr>
              <w:rFonts w:ascii="Times New Roman" w:hAnsi="Times New Roman" w:cs="Times New Roman"/>
              <w:color w:val="000000" w:themeColor="text1"/>
              <w14:textFill>
                <w14:solidFill>
                  <w14:schemeClr w14:val="tx1"/>
                </w14:solidFill>
              </w14:textFill>
            </w:rPr>
            <w:t>3.10 Предложения по улучшению сайта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_Toc137554023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20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0BD2349D">
          <w:pPr>
            <w:tabs>
              <w:tab w:val="right" w:leader="dot" w:pos="9345"/>
            </w:tabs>
            <w:spacing w:after="10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"_Toc137554024"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Заключение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_Toc137554024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21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7D0F0E7F">
          <w:pPr>
            <w:tabs>
              <w:tab w:val="right" w:leader="dot" w:pos="9345"/>
            </w:tabs>
            <w:spacing w:after="100"/>
            <w:rPr>
              <w:rFonts w:eastAsiaTheme="minorEastAsia"/>
              <w:color w:val="000000" w:themeColor="text1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fldChar w:fldCharType="begin"/>
          </w:r>
          <w:r>
            <w:instrText xml:space="preserve"> HYPERLINK \l "_Toc137554025" </w:instrText>
          </w:r>
          <w:r>
            <w:fldChar w:fldCharType="separate"/>
          </w:r>
          <w:r>
            <w:rPr>
              <w:rFonts w:ascii="Times New Roman" w:hAnsi="Times New Roman" w:cs="Times New Roman"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Список использованной литературы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instrText xml:space="preserve"> PAGEREF _Toc137554025 \h </w:instrTex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t>23</w:t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496CE84A">
          <w:pPr>
            <w:rPr>
              <w:b/>
              <w:bCs/>
            </w:rPr>
          </w:pPr>
          <w:r>
            <w:rPr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</w:sdtContent>
    </w:sdt>
    <w:p w14:paraId="79E26FBF">
      <w:r>
        <w:br w:type="page"/>
      </w:r>
    </w:p>
    <w:p w14:paraId="33BA6D49">
      <w:pPr>
        <w:pStyle w:val="2"/>
        <w:bidi w:val="0"/>
      </w:pPr>
      <w:r>
        <w:fldChar w:fldCharType="begin"/>
      </w:r>
      <w:r>
        <w:instrText xml:space="preserve"> HYPERLINK \l "_Toc137554008" </w:instrText>
      </w:r>
      <w:r>
        <w:fldChar w:fldCharType="separate"/>
      </w:r>
      <w:r>
        <w:t>1.</w:t>
      </w:r>
      <w:r>
        <w:rPr>
          <w:lang w:eastAsia="ru-RU"/>
        </w:rPr>
        <w:tab/>
      </w:r>
      <w:r>
        <w:t>Общие сведения о предприятии</w:t>
      </w:r>
      <w:r>
        <w:fldChar w:fldCharType="end"/>
      </w:r>
    </w:p>
    <w:p w14:paraId="0CF580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rFonts w:hint="default"/>
          <w:lang w:val="en-US" w:eastAsia="zh-CN"/>
        </w:rPr>
        <w:t>В рамках деятельности организации (ИП Са</w:t>
      </w:r>
      <w:r>
        <w:rPr>
          <w:rFonts w:hint="default"/>
          <w:lang w:val="ru-RU" w:eastAsia="zh-CN"/>
        </w:rPr>
        <w:t>вельев А.О</w:t>
      </w:r>
      <w:r>
        <w:rPr>
          <w:rFonts w:hint="default"/>
          <w:lang w:val="en-US" w:eastAsia="zh-CN"/>
        </w:rPr>
        <w:t>) ведется разработка визуальных концепций</w:t>
      </w:r>
      <w:r>
        <w:rPr>
          <w:rFonts w:hint="default"/>
          <w:lang w:val="ru-RU" w:eastAsia="zh-CN"/>
        </w:rPr>
        <w:t xml:space="preserve"> </w:t>
      </w:r>
      <w:r>
        <w:rPr>
          <w:rFonts w:hint="default"/>
          <w:lang w:val="en-US" w:eastAsia="zh-CN"/>
        </w:rPr>
        <w:t>основных типов веб-ресурсов. Каждый проект проходит цикл от проектирования пользовательского пути (UX) до финальной отрисовки интерфейса (UI).</w:t>
      </w:r>
    </w:p>
    <w:p w14:paraId="2277D0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/>
          <w:bCs/>
        </w:rPr>
      </w:pPr>
      <w:r>
        <w:rPr>
          <w:rFonts w:hint="default"/>
          <w:b/>
          <w:bCs/>
          <w:lang w:val="ru-RU" w:eastAsia="zh-CN"/>
        </w:rPr>
        <w:t>Примеры</w:t>
      </w:r>
      <w:r>
        <w:rPr>
          <w:rFonts w:hint="default"/>
          <w:b/>
          <w:bCs/>
          <w:lang w:val="en-US" w:eastAsia="zh-CN"/>
        </w:rPr>
        <w:t xml:space="preserve"> направления разработки:</w:t>
      </w:r>
    </w:p>
    <w:p w14:paraId="0A3BDC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i/>
          <w:iCs/>
        </w:rPr>
      </w:pPr>
      <w:r>
        <w:rPr>
          <w:rFonts w:hint="default"/>
          <w:b w:val="0"/>
          <w:bCs w:val="0"/>
          <w:i/>
          <w:iCs/>
        </w:rPr>
        <w:t>Landing Page (Целевая страница):</w:t>
      </w:r>
    </w:p>
    <w:p w14:paraId="22741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  <w:r>
        <w:rPr>
          <w:rFonts w:hint="default"/>
        </w:rPr>
        <w:t>Особенности дизайна: Акцент на типографике, ярких призывах к действию, создание логической структуры блоков и адаптивность</w:t>
      </w:r>
    </w:p>
    <w:p w14:paraId="5426A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i/>
          <w:iCs/>
        </w:rPr>
      </w:pPr>
      <w:r>
        <w:rPr>
          <w:rFonts w:hint="default"/>
          <w:i/>
          <w:iCs/>
        </w:rPr>
        <w:t>Интернет-магазин:</w:t>
      </w:r>
    </w:p>
    <w:p w14:paraId="3906B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  <w:r>
        <w:rPr>
          <w:rFonts w:hint="default"/>
        </w:rPr>
        <w:t>Особенности дизайна: Проектирование сложных каталогов, систем фильтрации, карточек товаров с высокой информативностью и интуитивно понятного процесса оформления заказа.</w:t>
      </w:r>
    </w:p>
    <w:p w14:paraId="3217BE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i/>
          <w:iCs/>
        </w:rPr>
      </w:pPr>
      <w:r>
        <w:rPr>
          <w:rFonts w:hint="default"/>
          <w:i/>
          <w:iCs/>
        </w:rPr>
        <w:t>Информационный портал / Сайт:</w:t>
      </w:r>
    </w:p>
    <w:p w14:paraId="0B070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rFonts w:hint="default"/>
        </w:rPr>
        <w:t>Особенности дизайна: Работа со сложной иерархией меню, внедрение систем поиска, оптимизация отображения текстовых блоков и медиафайлов для длительного удержания внимания пользователя.</w:t>
      </w:r>
    </w:p>
    <w:p w14:paraId="6C59C1DB">
      <w:pPr>
        <w:pStyle w:val="3"/>
        <w:bidi w:val="0"/>
      </w:pPr>
      <w:r>
        <w:fldChar w:fldCharType="begin"/>
      </w:r>
      <w:r>
        <w:instrText xml:space="preserve"> HYPERLINK \l "_Toc137554009" </w:instrText>
      </w:r>
      <w:r>
        <w:fldChar w:fldCharType="separate"/>
      </w:r>
      <w:r>
        <w:t>1.1</w:t>
      </w:r>
      <w:r>
        <w:rPr>
          <w:lang w:eastAsia="ru-RU"/>
        </w:rPr>
        <w:tab/>
      </w:r>
      <w:r>
        <w:rPr>
          <w:rFonts w:hint="default"/>
          <w:lang w:val="en-US" w:eastAsia="ru-RU"/>
        </w:rPr>
        <w:t xml:space="preserve"> </w:t>
      </w:r>
      <w:r>
        <w:t>Структура организации</w:t>
      </w:r>
      <w:r>
        <w:fldChar w:fldCharType="end"/>
      </w:r>
    </w:p>
    <w:p w14:paraId="2035BE8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b/>
          <w:bCs/>
        </w:rPr>
      </w:pPr>
      <w:r>
        <w:rPr>
          <w:rFonts w:hint="default"/>
          <w:b/>
          <w:bCs/>
        </w:rPr>
        <w:t>Руководитель (Генеральный директор / Аккаунт-менеджер):</w:t>
      </w:r>
    </w:p>
    <w:p w14:paraId="7DB38C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textAlignment w:val="auto"/>
        <w:rPr>
          <w:rFonts w:hint="default"/>
        </w:rPr>
      </w:pPr>
      <w:r>
        <w:rPr>
          <w:rFonts w:hint="default"/>
        </w:rPr>
        <w:t>Функции: Стратегическое планирование, развитие бизнеса, ведение ключевых клиентов, контроль финансовых показателей и координация работы отделов.</w:t>
      </w:r>
    </w:p>
    <w:p w14:paraId="3F37F7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/>
          <w:b/>
          <w:bCs/>
        </w:rPr>
      </w:pPr>
      <w:r>
        <w:rPr>
          <w:rFonts w:hint="default"/>
          <w:b/>
          <w:bCs/>
        </w:rPr>
        <w:t>Дизайнер:</w:t>
      </w:r>
    </w:p>
    <w:p w14:paraId="067A83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textAlignment w:val="auto"/>
        <w:rPr>
          <w:rFonts w:hint="default"/>
        </w:rPr>
      </w:pPr>
      <w:r>
        <w:rPr>
          <w:rFonts w:hint="default"/>
        </w:rPr>
        <w:t>Функции: Разработка визуальных концепций, проектирование пользовательских интерфейсов (UI/UX), создание графических материалов и подготовка макетов к разработке.</w:t>
      </w:r>
    </w:p>
    <w:p w14:paraId="0055F2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textAlignment w:val="auto"/>
        <w:rPr>
          <w:rFonts w:hint="default"/>
          <w:b/>
          <w:bCs/>
        </w:rPr>
      </w:pPr>
      <w:r>
        <w:rPr>
          <w:rFonts w:hint="default"/>
          <w:b/>
          <w:bCs/>
        </w:rPr>
        <w:t>Full-stack программист:</w:t>
      </w:r>
    </w:p>
    <w:p w14:paraId="40166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textAlignment w:val="auto"/>
        <w:rPr>
          <w:rFonts w:hint="default"/>
        </w:rPr>
      </w:pPr>
      <w:r>
        <w:rPr>
          <w:rFonts w:hint="default"/>
        </w:rPr>
        <w:t>Функции: Техническая реализация проектов, проектирование архитектуры баз данных, разработка серверной (Back-end) и клиентской (Front-end) частей, поддержка и тестирование программного обеспечения.</w:t>
      </w:r>
    </w:p>
    <w:p w14:paraId="286D6F79">
      <w:pPr>
        <w:pStyle w:val="2"/>
        <w:bidi w:val="0"/>
        <w:rPr>
          <w:lang w:eastAsia="ru-RU"/>
        </w:rPr>
      </w:pPr>
      <w:r>
        <w:fldChar w:fldCharType="begin"/>
      </w:r>
      <w:r>
        <w:instrText xml:space="preserve"> HYPERLINK \l "_Toc137554010" </w:instrText>
      </w:r>
      <w:r>
        <w:fldChar w:fldCharType="separate"/>
      </w:r>
      <w:r>
        <w:t>2.</w:t>
      </w:r>
      <w:r>
        <w:rPr>
          <w:lang w:eastAsia="ru-RU"/>
        </w:rPr>
        <w:tab/>
      </w:r>
      <w:r>
        <w:t>Анализ материально-технической базы</w:t>
      </w:r>
      <w:r>
        <w:fldChar w:fldCharType="end"/>
      </w:r>
    </w:p>
    <w:p w14:paraId="675ED9BE">
      <w:pPr>
        <w:tabs>
          <w:tab w:val="right" w:leader="dot" w:pos="9345"/>
        </w:tabs>
        <w:spacing w:after="100"/>
        <w:ind w:left="220"/>
        <w:rPr>
          <w:rStyle w:val="11"/>
        </w:rPr>
      </w:pPr>
      <w:r>
        <w:fldChar w:fldCharType="begin"/>
      </w:r>
      <w:r>
        <w:instrText xml:space="preserve"> HYPERLINK \l "_Toc137554011" </w:instrText>
      </w:r>
      <w:r>
        <w:fldChar w:fldCharType="separate"/>
      </w:r>
      <w:r>
        <w:rPr>
          <w:rStyle w:val="11"/>
        </w:rPr>
        <w:t>2.1 Состав программного обеспечения</w:t>
      </w:r>
    </w:p>
    <w:p w14:paraId="735B1760">
      <w:pPr>
        <w:keepNext w:val="0"/>
        <w:keepLines w:val="0"/>
        <w:pageBreakBefore w:val="0"/>
        <w:widowControl/>
        <w:tabs>
          <w:tab w:val="right" w:leader="dot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/>
        <w:textAlignment w:val="auto"/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/>
          <w:i/>
          <w:i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1. Среда проектирования и UX/UI дизайна:</w:t>
      </w:r>
    </w:p>
    <w:p w14:paraId="327A30AC">
      <w:pPr>
        <w:keepNext w:val="0"/>
        <w:keepLines w:val="0"/>
        <w:pageBreakBefore w:val="0"/>
        <w:widowControl/>
        <w:tabs>
          <w:tab w:val="left" w:pos="8960"/>
          <w:tab w:val="right" w:leader="dot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/>
        <w:jc w:val="both"/>
        <w:textAlignment w:val="auto"/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Figma:</w:t>
      </w:r>
      <w:r>
        <w:rPr>
          <w:rFonts w:hint="default"/>
          <w:color w:val="000000" w:themeColor="text1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Основной инструмент для разработки интерфейсов, прототипирования и создания дизайн-систем. Используется для совместной работы дизайнера и разработчика, ускоряет верстку и снижает количество ошибок при реализации интерфейса.</w:t>
      </w:r>
    </w:p>
    <w:p w14:paraId="37717086">
      <w:pPr>
        <w:keepNext w:val="0"/>
        <w:keepLines w:val="0"/>
        <w:pageBreakBefore w:val="0"/>
        <w:widowControl/>
        <w:tabs>
          <w:tab w:val="right" w:leader="dot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/>
        <w:textAlignment w:val="auto"/>
        <w:rPr>
          <w:rFonts w:hint="default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i/>
          <w:i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2. Среда разработки (IDE):</w:t>
      </w:r>
    </w:p>
    <w:p w14:paraId="00D80FA2">
      <w:pPr>
        <w:keepNext w:val="0"/>
        <w:keepLines w:val="0"/>
        <w:pageBreakBefore w:val="0"/>
        <w:widowControl/>
        <w:tabs>
          <w:tab w:val="right" w:leader="dot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/>
        <w:textAlignment w:val="auto"/>
        <w:rPr>
          <w:rFonts w:hint="default" w:eastAsiaTheme="minorEastAsia"/>
          <w:color w:val="000000" w:themeColor="text1"/>
          <w:lang w:val="ru-RU" w:eastAsia="ru-RU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Visual Studio Code (VS Code): Основной редактор кода, используемый Full-stack разработчиком. Выбор обоснован высокой производительностью и поддержкой широкого спектра расширений для работы с различными языками программирования, системами контроля версий (Git) и инструментами отладки.</w:t>
      </w:r>
    </w:p>
    <w:p w14:paraId="5BEE7B5D">
      <w:pPr>
        <w:tabs>
          <w:tab w:val="right" w:leader="dot" w:pos="9345"/>
        </w:tabs>
        <w:spacing w:after="100"/>
        <w:ind w:firstLine="630" w:firstLineChars="225"/>
        <w:jc w:val="left"/>
        <w:rPr>
          <w:rStyle w:val="11"/>
        </w:rPr>
      </w:pPr>
      <w:r>
        <w:fldChar w:fldCharType="begin"/>
      </w:r>
      <w:r>
        <w:instrText xml:space="preserve"> HYPERLINK \l "_Toc137554012" </w:instrText>
      </w:r>
      <w:r>
        <w:fldChar w:fldCharType="separate"/>
      </w:r>
      <w:r>
        <w:rPr>
          <w:rStyle w:val="11"/>
        </w:rPr>
        <w:t xml:space="preserve">2.2 </w:t>
      </w:r>
      <w:r>
        <w:rPr>
          <w:rStyle w:val="11"/>
          <w:rFonts w:hint="default"/>
          <w:lang w:val="ru-RU"/>
        </w:rPr>
        <w:t xml:space="preserve"> </w:t>
      </w:r>
      <w:r>
        <w:rPr>
          <w:rStyle w:val="11"/>
        </w:rPr>
        <w:t>Состав технических средств</w:t>
      </w:r>
    </w:p>
    <w:p w14:paraId="38F1AB58">
      <w:pPr>
        <w:tabs>
          <w:tab w:val="right" w:leader="dot" w:pos="9345"/>
        </w:tabs>
        <w:spacing w:after="100"/>
        <w:ind w:left="220"/>
        <w:jc w:val="left"/>
        <w:rPr>
          <w:rFonts w:eastAsiaTheme="minorEastAsia"/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0510115">
      <w:pPr>
        <w:pStyle w:val="3"/>
        <w:bidi w:val="0"/>
        <w:ind w:firstLine="632" w:firstLineChars="225"/>
        <w:rPr>
          <w:highlight w:val="yellow"/>
        </w:rPr>
      </w:pPr>
      <w:r>
        <w:rPr>
          <w:highlight w:val="yellow"/>
        </w:rPr>
        <w:fldChar w:fldCharType="begin"/>
      </w:r>
      <w:r>
        <w:rPr>
          <w:highlight w:val="yellow"/>
        </w:rPr>
        <w:instrText xml:space="preserve"> HYPERLINK \l "_Toc137554013" </w:instrText>
      </w:r>
      <w:r>
        <w:rPr>
          <w:highlight w:val="yellow"/>
        </w:rPr>
        <w:fldChar w:fldCharType="separate"/>
      </w:r>
      <w:r>
        <w:rPr>
          <w:highlight w:val="yellow"/>
        </w:rPr>
        <w:t xml:space="preserve">2.3 </w:t>
      </w:r>
      <w:r>
        <w:rPr>
          <w:rFonts w:hint="default"/>
          <w:highlight w:val="yellow"/>
          <w:lang w:val="ru-RU"/>
        </w:rPr>
        <w:t xml:space="preserve"> </w:t>
      </w:r>
      <w:r>
        <w:rPr>
          <w:highlight w:val="yellow"/>
        </w:rPr>
        <w:t>Структура локальной сети предприятия</w:t>
      </w:r>
      <w:r>
        <w:rPr>
          <w:highlight w:val="yellow"/>
        </w:rPr>
        <w:fldChar w:fldCharType="end"/>
      </w:r>
    </w:p>
    <w:p w14:paraId="7BF6ADB9">
      <w:r>
        <w:rPr>
          <w:rFonts w:hint="default"/>
          <w:lang w:val="en-US" w:eastAsia="zh-CN"/>
        </w:rPr>
        <w:t>Локальная вычислительная сеть (ЛВС) организована по топологии «Звезда» и спроектирована для обеспечения стабильного доступа к интернет-ресурсам и обмена данными внутри команды.</w:t>
      </w:r>
    </w:p>
    <w:p w14:paraId="630132E7">
      <w:pPr>
        <w:rPr>
          <w:rFonts w:hint="default"/>
          <w:b/>
          <w:bCs/>
        </w:rPr>
      </w:pPr>
      <w:r>
        <w:rPr>
          <w:rFonts w:hint="default"/>
          <w:b/>
          <w:bCs/>
          <w:lang w:val="en-US" w:eastAsia="zh-CN"/>
        </w:rPr>
        <w:t>Технический состав сети:</w:t>
      </w:r>
    </w:p>
    <w:p w14:paraId="56409C00">
      <w:pPr>
        <w:rPr>
          <w:rFonts w:hint="default"/>
          <w:i/>
          <w:iCs/>
        </w:rPr>
      </w:pPr>
      <w:r>
        <w:rPr>
          <w:rFonts w:hint="default"/>
          <w:i/>
          <w:iCs/>
        </w:rPr>
        <w:t>Маршрутизатор (Роутер):</w:t>
      </w:r>
    </w:p>
    <w:p w14:paraId="409F9806">
      <w:pPr>
        <w:rPr>
          <w:rFonts w:hint="default"/>
        </w:rPr>
      </w:pPr>
      <w:r>
        <w:rPr>
          <w:rFonts w:hint="default"/>
        </w:rPr>
        <w:t>Является центральным узлом сети и точкой входа интернет-трафика.</w:t>
      </w:r>
    </w:p>
    <w:p w14:paraId="70057980">
      <w:pPr>
        <w:rPr>
          <w:rFonts w:hint="default"/>
        </w:rPr>
      </w:pPr>
      <w:r>
        <w:rPr>
          <w:rFonts w:hint="default"/>
          <w:i/>
          <w:iCs/>
        </w:rPr>
        <w:t>Функции:</w:t>
      </w:r>
      <w:r>
        <w:rPr>
          <w:rFonts w:hint="default"/>
        </w:rPr>
        <w:t xml:space="preserve"> Распределение IP-адресов, обеспечение сетевой безопасности, управление беспроводным доступом (Wi-Fi) для мобильных устройств и организация VPN-канала для удаленной работы (при необходимости).</w:t>
      </w:r>
    </w:p>
    <w:p w14:paraId="15966F86">
      <w:pPr>
        <w:rPr>
          <w:rFonts w:hint="default"/>
          <w:i/>
          <w:iCs/>
        </w:rPr>
      </w:pPr>
      <w:r>
        <w:rPr>
          <w:rFonts w:hint="default"/>
          <w:i/>
          <w:iCs/>
        </w:rPr>
        <w:t>Сетевые коммутаторы (Свитчи):</w:t>
      </w:r>
    </w:p>
    <w:p w14:paraId="2EB8EA0F">
      <w:pPr>
        <w:rPr>
          <w:rFonts w:hint="default"/>
        </w:rPr>
      </w:pPr>
      <w:r>
        <w:rPr>
          <w:rFonts w:hint="default"/>
        </w:rPr>
        <w:t>Используются для расширения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сети и объединения проводных устройств.</w:t>
      </w:r>
    </w:p>
    <w:p w14:paraId="055DC8BF">
      <w:pPr>
        <w:rPr>
          <w:rFonts w:hint="default"/>
        </w:rPr>
      </w:pPr>
      <w:r>
        <w:rPr>
          <w:rFonts w:hint="default"/>
          <w:i/>
          <w:iCs/>
        </w:rPr>
        <w:t>Функции:</w:t>
      </w:r>
      <w:r>
        <w:rPr>
          <w:rFonts w:hint="default"/>
        </w:rPr>
        <w:t xml:space="preserve"> Обеспечение высокоскоростной передачи данных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между рабочими станциями</w:t>
      </w:r>
    </w:p>
    <w:p w14:paraId="4E7B6ADE">
      <w:pPr>
        <w:pStyle w:val="2"/>
        <w:bidi w:val="0"/>
        <w:rPr>
          <w:lang w:eastAsia="ru-RU"/>
        </w:rPr>
      </w:pPr>
      <w:r>
        <w:fldChar w:fldCharType="begin"/>
      </w:r>
      <w:r>
        <w:instrText xml:space="preserve"> HYPERLINK \l "_Toc137554014" </w:instrText>
      </w:r>
      <w:r>
        <w:fldChar w:fldCharType="separate"/>
      </w:r>
      <w:r>
        <w:t>3.</w:t>
      </w:r>
      <w:r>
        <w:rPr>
          <w:rFonts w:hint="default"/>
          <w:lang w:val="ru-RU"/>
        </w:rPr>
        <w:t xml:space="preserve"> </w:t>
      </w:r>
      <w:r>
        <w:t>Выполнение индивидуального задания</w:t>
      </w:r>
      <w:r>
        <w:fldChar w:fldCharType="end"/>
      </w:r>
    </w:p>
    <w:p w14:paraId="6682FDFA">
      <w:pPr>
        <w:pStyle w:val="3"/>
        <w:bidi w:val="0"/>
      </w:pPr>
      <w:r>
        <w:fldChar w:fldCharType="begin"/>
      </w:r>
      <w:r>
        <w:instrText xml:space="preserve"> HYPERLINK \l "_Toc137554015" </w:instrText>
      </w:r>
      <w:r>
        <w:fldChar w:fldCharType="separate"/>
      </w:r>
      <w:r>
        <w:t>3.1. Разработка технического задания</w:t>
      </w:r>
      <w:r>
        <w:fldChar w:fldCharType="end"/>
      </w:r>
    </w:p>
    <w:p w14:paraId="474EA93D">
      <w:pPr>
        <w:rPr>
          <w:b/>
          <w:bCs/>
        </w:rPr>
      </w:pPr>
      <w:r>
        <w:rPr>
          <w:b/>
          <w:bCs/>
        </w:rPr>
        <w:t>Цели создания сайта</w:t>
      </w:r>
    </w:p>
    <w:p w14:paraId="758210BD">
      <w:pPr>
        <w:widowControl w:val="0"/>
        <w:autoSpaceDE w:val="0"/>
        <w:autoSpaceDN w:val="0"/>
        <w:spacing w:after="0" w:line="360" w:lineRule="auto"/>
        <w:ind w:firstLine="350" w:firstLineChars="125"/>
        <w:rPr>
          <w:rFonts w:hint="default" w:eastAsia="Times New Roman" w:cs="Times New Roman"/>
          <w:szCs w:val="28"/>
          <w:lang w:val="ru-RU"/>
        </w:rPr>
      </w:pPr>
      <w:bookmarkStart w:id="10" w:name="_bookmark11"/>
      <w:bookmarkEnd w:id="10"/>
      <w:r>
        <w:rPr>
          <w:rFonts w:eastAsia="Times New Roman" w:cs="Times New Roman"/>
          <w:szCs w:val="28"/>
        </w:rPr>
        <w:t xml:space="preserve">Цель сайта – предназначен для продажи </w:t>
      </w:r>
      <w:r>
        <w:rPr>
          <w:rFonts w:eastAsia="Times New Roman" w:cs="Times New Roman"/>
          <w:szCs w:val="28"/>
          <w:lang w:val="ru-RU"/>
        </w:rPr>
        <w:t>корма</w:t>
      </w:r>
      <w:r>
        <w:rPr>
          <w:rFonts w:hint="default" w:eastAsia="Times New Roman" w:cs="Times New Roman"/>
          <w:szCs w:val="28"/>
          <w:lang w:val="ru-RU"/>
        </w:rPr>
        <w:t xml:space="preserve"> </w:t>
      </w:r>
      <w:r>
        <w:rPr>
          <w:rFonts w:eastAsia="Times New Roman" w:cs="Times New Roman"/>
          <w:szCs w:val="28"/>
        </w:rPr>
        <w:t>дл</w:t>
      </w:r>
      <w:r>
        <w:rPr>
          <w:rFonts w:eastAsia="Times New Roman" w:cs="Times New Roman"/>
          <w:szCs w:val="28"/>
          <w:lang w:val="ru-RU"/>
        </w:rPr>
        <w:t>я</w:t>
      </w:r>
      <w:r>
        <w:rPr>
          <w:rFonts w:hint="default" w:eastAsia="Times New Roman" w:cs="Times New Roman"/>
          <w:szCs w:val="28"/>
          <w:lang w:val="ru-RU"/>
        </w:rPr>
        <w:t xml:space="preserve"> животных</w:t>
      </w:r>
      <w:bookmarkStart w:id="11" w:name="_bookmark12"/>
      <w:bookmarkEnd w:id="11"/>
      <w:bookmarkStart w:id="12" w:name="_Toc216773967"/>
      <w:bookmarkStart w:id="13" w:name="_Toc198974632"/>
      <w:r>
        <w:rPr>
          <w:rFonts w:hint="default" w:eastAsia="Times New Roman" w:cs="Times New Roman"/>
          <w:szCs w:val="28"/>
          <w:lang w:val="ru-RU"/>
        </w:rPr>
        <w:t>.</w:t>
      </w:r>
    </w:p>
    <w:p w14:paraId="35181F6D">
      <w:pPr>
        <w:widowControl w:val="0"/>
        <w:autoSpaceDE w:val="0"/>
        <w:autoSpaceDN w:val="0"/>
        <w:spacing w:after="0" w:line="360" w:lineRule="auto"/>
        <w:ind w:firstLine="351" w:firstLineChars="125"/>
        <w:rPr>
          <w:b/>
          <w:bCs/>
        </w:rPr>
      </w:pPr>
      <w:r>
        <w:rPr>
          <w:b/>
          <w:bCs/>
        </w:rPr>
        <w:t>Целевая аудитория</w:t>
      </w:r>
      <w:bookmarkEnd w:id="12"/>
      <w:bookmarkEnd w:id="13"/>
    </w:p>
    <w:p w14:paraId="13860683">
      <w:pPr>
        <w:pStyle w:val="12"/>
        <w:spacing w:after="0" w:line="360" w:lineRule="auto"/>
        <w:ind w:left="0" w:firstLine="350" w:firstLineChars="125"/>
        <w:rPr>
          <w:rFonts w:eastAsia="Times New Roman" w:cs="Times New Roman"/>
          <w:szCs w:val="28"/>
        </w:rPr>
      </w:pPr>
      <w:bookmarkStart w:id="14" w:name="_bookmark13"/>
      <w:bookmarkEnd w:id="14"/>
      <w:r>
        <w:rPr>
          <w:rFonts w:eastAsia="Times New Roman" w:cs="Times New Roman"/>
          <w:szCs w:val="28"/>
        </w:rPr>
        <w:t>Целевой аудитории веб-сайта можно выделить следующие группы:</w:t>
      </w:r>
    </w:p>
    <w:p w14:paraId="2ECB5517">
      <w:pPr>
        <w:pStyle w:val="12"/>
        <w:numPr>
          <w:ilvl w:val="0"/>
          <w:numId w:val="2"/>
        </w:numPr>
        <w:spacing w:after="0" w:line="360" w:lineRule="auto"/>
        <w:ind w:left="0" w:firstLine="350" w:firstLineChars="125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Покупатели: люди, желающие приобрести товары для себя или в подарок.</w:t>
      </w:r>
    </w:p>
    <w:p w14:paraId="5A361940">
      <w:pPr>
        <w:pStyle w:val="12"/>
        <w:numPr>
          <w:ilvl w:val="0"/>
          <w:numId w:val="2"/>
        </w:numPr>
        <w:spacing w:after="0" w:line="360" w:lineRule="auto"/>
        <w:ind w:left="0" w:firstLine="350" w:firstLineChars="125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Корпоративные клиенты: компании, заказывающие продукты для мероприятий и в качестве подарков сотрудникам и партнерам.</w:t>
      </w:r>
    </w:p>
    <w:p w14:paraId="3C38B931">
      <w:pPr>
        <w:rPr>
          <w:b/>
          <w:bCs/>
          <w:lang w:eastAsia="ru-RU"/>
        </w:rPr>
      </w:pPr>
      <w:r>
        <w:rPr>
          <w:b/>
          <w:bCs/>
          <w:lang w:eastAsia="ru-RU"/>
        </w:rPr>
        <w:t>Технологии вёрстки</w:t>
      </w:r>
    </w:p>
    <w:p w14:paraId="1B4D6FE7">
      <w:pPr>
        <w:rPr>
          <w:lang w:eastAsia="ru-RU"/>
        </w:rPr>
      </w:pPr>
      <w:r>
        <w:rPr>
          <w:lang w:eastAsia="ru-RU"/>
        </w:rPr>
        <w:t>HTML5 — семантическая разметка.</w:t>
      </w:r>
    </w:p>
    <w:p w14:paraId="74D9E561">
      <w:pPr>
        <w:rPr>
          <w:lang w:eastAsia="ru-RU"/>
        </w:rPr>
      </w:pPr>
      <w:r>
        <w:rPr>
          <w:lang w:eastAsia="ru-RU"/>
        </w:rPr>
        <w:t>CSS3 — стилизация.</w:t>
      </w:r>
    </w:p>
    <w:p w14:paraId="1E25B1D2">
      <w:pPr>
        <w:rPr>
          <w:lang w:eastAsia="ru-RU"/>
        </w:rPr>
      </w:pPr>
      <w:r>
        <w:rPr>
          <w:lang w:eastAsia="ru-RU"/>
        </w:rPr>
        <w:t>JavaScript (ES6+) — динамические элементы (слайдеры, табы, модальные окна, меню, формы обратной связи и т.п.).</w:t>
      </w:r>
    </w:p>
    <w:p w14:paraId="1ECA55E3">
      <w:pPr>
        <w:rPr>
          <w:b/>
          <w:bCs/>
          <w:lang w:eastAsia="ru-RU"/>
        </w:rPr>
      </w:pPr>
      <w:r>
        <w:rPr>
          <w:b/>
          <w:bCs/>
          <w:lang w:eastAsia="ru-RU"/>
        </w:rPr>
        <w:t>Адаптивность и кроссбраузерность</w:t>
      </w:r>
    </w:p>
    <w:p w14:paraId="06A58A2A">
      <w:pPr>
        <w:rPr>
          <w:lang w:eastAsia="ru-RU"/>
        </w:rPr>
      </w:pPr>
      <w:r>
        <w:rPr>
          <w:lang w:eastAsia="ru-RU"/>
        </w:rPr>
        <w:t>Вёрстка должна быть отзывчивой (responsive) и корректно отображаться на всех устройствах (десктоп, планшет, мобильный телефон).</w:t>
      </w:r>
    </w:p>
    <w:p w14:paraId="1651B263">
      <w:pPr>
        <w:rPr>
          <w:lang w:eastAsia="ru-RU"/>
        </w:rPr>
      </w:pPr>
      <w:r>
        <w:rPr>
          <w:lang w:eastAsia="ru-RU"/>
        </w:rPr>
        <w:t>Поддержка последних версий браузеров: Chrome, Firefox, Opera, Safari, Edge (IE 11+ при необходимости).</w:t>
      </w:r>
    </w:p>
    <w:p w14:paraId="0A97C46D">
      <w:pPr>
        <w:spacing w:after="0" w:line="360" w:lineRule="auto"/>
        <w:ind w:firstLine="1057" w:firstLineChars="376"/>
        <w:rPr>
          <w:rFonts w:cs="Times New Roman"/>
          <w:b/>
          <w:szCs w:val="32"/>
        </w:rPr>
      </w:pPr>
      <w:r>
        <w:rPr>
          <w:rFonts w:cs="Times New Roman"/>
          <w:b/>
          <w:szCs w:val="32"/>
        </w:rPr>
        <w:t>Хедер</w:t>
      </w:r>
    </w:p>
    <w:p w14:paraId="32A36528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верхней части сайта. Является единым элементом для всех страниц, содержит:</w:t>
      </w:r>
    </w:p>
    <w:p w14:paraId="66243E28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Логотип, по клику переход на главную страницу сайта;</w:t>
      </w:r>
    </w:p>
    <w:p w14:paraId="2540A835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Вход в личный кабинет клиента;</w:t>
      </w:r>
    </w:p>
    <w:p w14:paraId="4ABCDAE1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Меню (Разделы сайта):</w:t>
      </w:r>
    </w:p>
    <w:p w14:paraId="172AF9DA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cs="Times New Roman"/>
          <w:szCs w:val="28"/>
        </w:rPr>
        <w:t>Каталог;</w:t>
      </w:r>
    </w:p>
    <w:p w14:paraId="7B9D2B55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Ветеринарная</w:t>
      </w:r>
      <w:r>
        <w:rPr>
          <w:rFonts w:hint="default" w:cs="Times New Roman"/>
          <w:szCs w:val="28"/>
          <w:lang w:val="ru-RU"/>
        </w:rPr>
        <w:t xml:space="preserve"> линейка</w:t>
      </w:r>
      <w:r>
        <w:rPr>
          <w:rFonts w:cs="Times New Roman"/>
          <w:szCs w:val="28"/>
        </w:rPr>
        <w:t>;</w:t>
      </w:r>
    </w:p>
    <w:p w14:paraId="2C09E4E0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Где</w:t>
      </w:r>
      <w:r>
        <w:rPr>
          <w:rFonts w:hint="default" w:cs="Times New Roman"/>
          <w:szCs w:val="28"/>
          <w:lang w:val="ru-RU"/>
        </w:rPr>
        <w:t xml:space="preserve"> купить</w:t>
      </w:r>
      <w:r>
        <w:rPr>
          <w:rFonts w:cs="Times New Roman"/>
          <w:szCs w:val="28"/>
        </w:rPr>
        <w:t>;</w:t>
      </w:r>
    </w:p>
    <w:p w14:paraId="1F87B7E9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Сотрудничество</w:t>
      </w:r>
      <w:r>
        <w:rPr>
          <w:rFonts w:hint="default" w:cs="Times New Roman"/>
          <w:szCs w:val="28"/>
          <w:lang w:val="ru-RU"/>
        </w:rPr>
        <w:t>;</w:t>
      </w:r>
    </w:p>
    <w:p w14:paraId="71B25B92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hint="default" w:cs="Times New Roman"/>
          <w:szCs w:val="28"/>
          <w:lang w:val="ru-RU"/>
        </w:rPr>
        <w:t>О бренде;</w:t>
      </w:r>
    </w:p>
    <w:p w14:paraId="40CEED33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hint="default" w:cs="Times New Roman"/>
          <w:szCs w:val="28"/>
          <w:lang w:val="ru-RU"/>
        </w:rPr>
        <w:t>Контакты;</w:t>
      </w:r>
    </w:p>
    <w:p w14:paraId="21051548">
      <w:pPr>
        <w:numPr>
          <w:ilvl w:val="0"/>
          <w:numId w:val="3"/>
        </w:numPr>
        <w:spacing w:after="0" w:line="360" w:lineRule="auto"/>
        <w:ind w:left="425" w:leftChars="0" w:hanging="425" w:firstLineChars="0"/>
        <w:rPr>
          <w:rFonts w:cs="Times New Roman"/>
          <w:szCs w:val="28"/>
        </w:rPr>
      </w:pPr>
      <w:r>
        <w:rPr>
          <w:rFonts w:hint="default" w:cs="Times New Roman"/>
          <w:szCs w:val="28"/>
          <w:lang w:val="ru-RU"/>
        </w:rPr>
        <w:t>Важно знать;</w:t>
      </w:r>
    </w:p>
    <w:p w14:paraId="240B92F5">
      <w:pPr>
        <w:spacing w:after="0" w:line="360" w:lineRule="auto"/>
        <w:ind w:firstLine="1057" w:firstLineChars="376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Футер</w:t>
      </w:r>
    </w:p>
    <w:p w14:paraId="62C96E0E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нижней части сайта. Является единым элементом для всех страниц, содержит:</w:t>
      </w:r>
    </w:p>
    <w:p w14:paraId="3F64CF86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 xml:space="preserve">Основные разделы сайта; </w:t>
      </w:r>
    </w:p>
    <w:p w14:paraId="24CE775B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Контактная информация;</w:t>
      </w:r>
    </w:p>
    <w:p w14:paraId="2D77B305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Юридическая информация</w:t>
      </w:r>
    </w:p>
    <w:p w14:paraId="054617CE">
      <w:pPr>
        <w:spacing w:after="0" w:line="360" w:lineRule="auto"/>
        <w:ind w:firstLine="1057" w:firstLineChars="376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Авторизация (вход в личный кабинет)</w:t>
      </w:r>
    </w:p>
    <w:p w14:paraId="32B6BFCA">
      <w:pPr>
        <w:spacing w:after="0" w:line="360" w:lineRule="auto"/>
        <w:ind w:firstLine="350" w:firstLineChars="125"/>
        <w:rPr>
          <w:rFonts w:hint="default" w:cs="Times New Roman"/>
          <w:szCs w:val="28"/>
          <w:lang w:val="ru-RU"/>
        </w:rPr>
      </w:pPr>
      <w:r>
        <w:rPr>
          <w:rFonts w:cs="Times New Roman"/>
          <w:szCs w:val="28"/>
        </w:rPr>
        <w:t>Представляет собой страницу, позволяющее авторизоваться ранее зарегистрированным пользователям.</w:t>
      </w:r>
      <w:r>
        <w:rPr>
          <w:rFonts w:hint="default" w:cs="Times New Roman"/>
          <w:szCs w:val="28"/>
          <w:lang w:val="ru-RU"/>
        </w:rPr>
        <w:t xml:space="preserve">  Выбор входа осуществляется по смс или почте</w:t>
      </w:r>
    </w:p>
    <w:p w14:paraId="3062206B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Окно авторизации </w:t>
      </w:r>
      <w:r>
        <w:rPr>
          <w:rFonts w:cs="Times New Roman"/>
          <w:szCs w:val="28"/>
          <w:lang w:val="ru-RU"/>
        </w:rPr>
        <w:t>по</w:t>
      </w:r>
      <w:r>
        <w:rPr>
          <w:rFonts w:hint="default" w:cs="Times New Roman"/>
          <w:szCs w:val="28"/>
          <w:lang w:val="ru-RU"/>
        </w:rPr>
        <w:t xml:space="preserve"> почте содержит</w:t>
      </w:r>
      <w:r>
        <w:rPr>
          <w:rFonts w:cs="Times New Roman"/>
          <w:szCs w:val="28"/>
        </w:rPr>
        <w:t>:</w:t>
      </w:r>
    </w:p>
    <w:p w14:paraId="7354658A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Поле ввода email;</w:t>
      </w:r>
    </w:p>
    <w:p w14:paraId="6FD1C408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Поле ввода пароля;</w:t>
      </w:r>
    </w:p>
    <w:p w14:paraId="1D2177B7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Ссылку для восстановления пароля «Забыли пароль?»;</w:t>
      </w:r>
    </w:p>
    <w:p w14:paraId="27514A5D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4.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>Кнопку Войти;</w:t>
      </w:r>
    </w:p>
    <w:p w14:paraId="0AF8B5ED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Окно авторизации </w:t>
      </w:r>
      <w:r>
        <w:rPr>
          <w:rFonts w:cs="Times New Roman"/>
          <w:szCs w:val="28"/>
          <w:lang w:val="ru-RU"/>
        </w:rPr>
        <w:t>по</w:t>
      </w:r>
      <w:r>
        <w:rPr>
          <w:rFonts w:hint="default" w:cs="Times New Roman"/>
          <w:szCs w:val="28"/>
          <w:lang w:val="ru-RU"/>
        </w:rPr>
        <w:t xml:space="preserve"> смс содержит</w:t>
      </w:r>
      <w:r>
        <w:rPr>
          <w:rFonts w:cs="Times New Roman"/>
          <w:szCs w:val="28"/>
        </w:rPr>
        <w:t>:</w:t>
      </w:r>
    </w:p>
    <w:p w14:paraId="672E590D">
      <w:pPr>
        <w:numPr>
          <w:ilvl w:val="0"/>
          <w:numId w:val="4"/>
        </w:numPr>
        <w:spacing w:after="0" w:line="360" w:lineRule="auto"/>
        <w:ind w:firstLine="350" w:firstLineChars="125"/>
        <w:rPr>
          <w:rFonts w:hint="default" w:cs="Times New Roman"/>
          <w:szCs w:val="28"/>
          <w:lang w:val="ru-RU"/>
        </w:rPr>
      </w:pPr>
      <w:r>
        <w:rPr>
          <w:rFonts w:hint="default" w:cs="Times New Roman"/>
          <w:szCs w:val="28"/>
          <w:lang w:val="ru-RU"/>
        </w:rPr>
        <w:t>Ввод по телефона</w:t>
      </w:r>
    </w:p>
    <w:p w14:paraId="263AE02B">
      <w:pPr>
        <w:numPr>
          <w:ilvl w:val="0"/>
          <w:numId w:val="4"/>
        </w:numPr>
        <w:spacing w:after="0" w:line="360" w:lineRule="auto"/>
        <w:ind w:firstLine="350" w:firstLineChars="125"/>
        <w:rPr>
          <w:rFonts w:hint="default" w:cs="Times New Roman"/>
          <w:szCs w:val="28"/>
          <w:lang w:val="ru-RU"/>
        </w:rPr>
      </w:pPr>
      <w:r>
        <w:rPr>
          <w:rFonts w:hint="default" w:cs="Times New Roman"/>
          <w:szCs w:val="28"/>
          <w:lang w:val="ru-RU"/>
        </w:rPr>
        <w:t>Приходит код на номер</w:t>
      </w:r>
    </w:p>
    <w:p w14:paraId="2D15BE75">
      <w:pPr>
        <w:numPr>
          <w:ilvl w:val="0"/>
          <w:numId w:val="4"/>
        </w:numPr>
        <w:spacing w:after="0" w:line="360" w:lineRule="auto"/>
        <w:ind w:firstLine="350" w:firstLineChars="125"/>
        <w:rPr>
          <w:rFonts w:hint="default" w:cs="Times New Roman"/>
          <w:szCs w:val="28"/>
          <w:lang w:val="ru-RU"/>
        </w:rPr>
      </w:pPr>
      <w:r>
        <w:rPr>
          <w:rFonts w:hint="default" w:cs="Times New Roman"/>
          <w:szCs w:val="28"/>
          <w:lang w:val="ru-RU"/>
        </w:rPr>
        <w:t>Ввод кода</w:t>
      </w:r>
    </w:p>
    <w:p w14:paraId="2B82ADD7">
      <w:pPr>
        <w:numPr>
          <w:ilvl w:val="0"/>
          <w:numId w:val="4"/>
        </w:numPr>
        <w:spacing w:after="0" w:line="360" w:lineRule="auto"/>
        <w:ind w:firstLine="350" w:firstLineChars="125"/>
        <w:rPr>
          <w:rFonts w:hint="default" w:cs="Times New Roman"/>
          <w:szCs w:val="28"/>
          <w:lang w:val="ru-RU"/>
        </w:rPr>
      </w:pPr>
      <w:r>
        <w:rPr>
          <w:rFonts w:hint="default" w:cs="Times New Roman"/>
          <w:szCs w:val="28"/>
          <w:lang w:val="ru-RU"/>
        </w:rPr>
        <w:t xml:space="preserve">Кнопка отправить                                                                                                                                                                                              </w:t>
      </w:r>
    </w:p>
    <w:p w14:paraId="3C4D3E2C">
      <w:pPr>
        <w:spacing w:after="0" w:line="360" w:lineRule="auto"/>
        <w:ind w:firstLine="1057" w:firstLineChars="376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Регистрация</w:t>
      </w:r>
    </w:p>
    <w:p w14:paraId="18C6BFB1">
      <w:p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страницу, позволяющее зарегистрироваться новым пользователям. Окно регистрации содержит:</w:t>
      </w:r>
    </w:p>
    <w:p w14:paraId="1BB61F78">
      <w:pPr>
        <w:numPr>
          <w:ilvl w:val="0"/>
          <w:numId w:val="5"/>
        </w:numPr>
        <w:spacing w:after="0" w:line="360" w:lineRule="auto"/>
        <w:ind w:firstLine="350" w:firstLineChars="125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Поле ввода </w:t>
      </w:r>
      <w:r>
        <w:rPr>
          <w:rFonts w:cs="Times New Roman"/>
          <w:szCs w:val="28"/>
          <w:lang w:val="ru-RU"/>
        </w:rPr>
        <w:t>телефона</w:t>
      </w:r>
      <w:r>
        <w:rPr>
          <w:rFonts w:cs="Times New Roman"/>
          <w:szCs w:val="28"/>
        </w:rPr>
        <w:t>:</w:t>
      </w:r>
    </w:p>
    <w:p w14:paraId="7FF2C81D">
      <w:pPr>
        <w:numPr>
          <w:ilvl w:val="0"/>
          <w:numId w:val="5"/>
        </w:numPr>
        <w:spacing w:after="0" w:line="360" w:lineRule="auto"/>
        <w:ind w:firstLine="350" w:firstLineChars="12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Код</w:t>
      </w:r>
      <w:r>
        <w:rPr>
          <w:rFonts w:hint="default" w:cs="Times New Roman"/>
          <w:szCs w:val="28"/>
          <w:lang w:val="en-US" w:eastAsia="ru-RU"/>
        </w:rPr>
        <w:t xml:space="preserve"> смс</w:t>
      </w:r>
    </w:p>
    <w:p w14:paraId="318142CC">
      <w:pPr>
        <w:numPr>
          <w:ilvl w:val="0"/>
          <w:numId w:val="5"/>
        </w:numPr>
        <w:spacing w:after="0" w:line="360" w:lineRule="auto"/>
        <w:ind w:firstLine="350" w:firstLineChars="125"/>
        <w:rPr>
          <w:rFonts w:cs="Times New Roman"/>
          <w:szCs w:val="28"/>
          <w:lang w:eastAsia="ru-RU"/>
        </w:rPr>
      </w:pPr>
      <w:r>
        <w:rPr>
          <w:rFonts w:hint="default" w:cs="Times New Roman"/>
          <w:szCs w:val="28"/>
          <w:lang w:val="en-US" w:eastAsia="ru-RU"/>
        </w:rPr>
        <w:t>Кнопка отправить</w:t>
      </w:r>
    </w:p>
    <w:p w14:paraId="3BE99FF4">
      <w:pPr>
        <w:numPr>
          <w:ilvl w:val="0"/>
          <w:numId w:val="0"/>
        </w:numPr>
        <w:spacing w:after="0" w:line="360" w:lineRule="auto"/>
        <w:ind w:firstLine="708" w:firstLineChars="0"/>
        <w:jc w:val="both"/>
        <w:rPr>
          <w:rFonts w:hint="default" w:cs="Times New Roman"/>
          <w:b/>
          <w:bCs/>
          <w:szCs w:val="28"/>
          <w:lang w:val="en-US" w:eastAsia="ru-RU"/>
        </w:rPr>
      </w:pPr>
    </w:p>
    <w:p w14:paraId="4B3B97A5">
      <w:pPr>
        <w:numPr>
          <w:ilvl w:val="0"/>
          <w:numId w:val="0"/>
        </w:numPr>
        <w:spacing w:after="0" w:line="360" w:lineRule="auto"/>
        <w:ind w:firstLine="708" w:firstLineChars="0"/>
        <w:jc w:val="both"/>
        <w:rPr>
          <w:rFonts w:hint="default" w:cs="Times New Roman"/>
          <w:b/>
          <w:bCs/>
          <w:szCs w:val="28"/>
          <w:lang w:val="en-US" w:eastAsia="ru-RU"/>
        </w:rPr>
      </w:pPr>
      <w:bookmarkStart w:id="15" w:name="_GoBack"/>
      <w:bookmarkEnd w:id="15"/>
      <w:r>
        <w:rPr>
          <w:rFonts w:hint="default" w:cs="Times New Roman"/>
          <w:b/>
          <w:bCs/>
          <w:szCs w:val="28"/>
          <w:lang w:val="en-US" w:eastAsia="ru-RU"/>
        </w:rPr>
        <w:t>Страница Главная</w:t>
      </w:r>
    </w:p>
    <w:p w14:paraId="2CC40D7E">
      <w:pPr>
        <w:numPr>
          <w:ilvl w:val="0"/>
          <w:numId w:val="0"/>
        </w:numPr>
        <w:spacing w:after="0" w:line="360" w:lineRule="auto"/>
        <w:jc w:val="both"/>
        <w:rPr>
          <w:rFonts w:hint="default" w:cs="Times New Roman"/>
          <w:b w:val="0"/>
          <w:bCs w:val="0"/>
          <w:szCs w:val="28"/>
          <w:lang w:val="en-US" w:eastAsia="ru-RU"/>
        </w:rPr>
      </w:pPr>
      <w:r>
        <w:rPr>
          <w:rFonts w:hint="default" w:cs="Times New Roman"/>
          <w:b w:val="0"/>
          <w:bCs w:val="0"/>
          <w:szCs w:val="28"/>
          <w:lang w:val="en-US" w:eastAsia="ru-RU"/>
        </w:rPr>
        <w:t>Содержит баннер с переходом в каталог. Описание/история компании. Новости компании. Продукты. Квиз с выбором животного и переход на соответствующую страницу. Сотрудничество для питомников, оптовым покупателям, ветеринарным клиникам. Полезные материалы. Отзывы. Связь с нами.</w:t>
      </w:r>
    </w:p>
    <w:p w14:paraId="6D62795A">
      <w:pPr>
        <w:numPr>
          <w:ilvl w:val="0"/>
          <w:numId w:val="0"/>
        </w:numPr>
        <w:spacing w:after="0" w:line="360" w:lineRule="auto"/>
        <w:ind w:firstLine="708" w:firstLineChars="0"/>
        <w:jc w:val="both"/>
        <w:rPr>
          <w:rFonts w:hint="default" w:cs="Times New Roman"/>
          <w:b/>
          <w:bCs/>
          <w:szCs w:val="28"/>
          <w:lang w:val="en-US" w:eastAsia="ru-RU"/>
        </w:rPr>
      </w:pPr>
      <w:r>
        <w:rPr>
          <w:rFonts w:hint="default" w:cs="Times New Roman"/>
          <w:b/>
          <w:bCs/>
          <w:szCs w:val="28"/>
          <w:lang w:val="en-US" w:eastAsia="ru-RU"/>
        </w:rPr>
        <w:t>Страница о бренде</w:t>
      </w:r>
    </w:p>
    <w:p w14:paraId="317CA9F6">
      <w:pPr>
        <w:numPr>
          <w:ilvl w:val="0"/>
          <w:numId w:val="0"/>
        </w:numPr>
        <w:spacing w:after="0" w:line="360" w:lineRule="auto"/>
        <w:jc w:val="both"/>
        <w:rPr>
          <w:rFonts w:hint="default" w:cs="Times New Roman"/>
          <w:b w:val="0"/>
          <w:bCs w:val="0"/>
          <w:szCs w:val="28"/>
          <w:lang w:val="en-US" w:eastAsia="ru-RU"/>
        </w:rPr>
      </w:pPr>
      <w:r>
        <w:rPr>
          <w:rFonts w:hint="default" w:cs="Times New Roman"/>
          <w:b w:val="0"/>
          <w:bCs w:val="0"/>
          <w:szCs w:val="28"/>
          <w:lang w:val="en-US" w:eastAsia="ru-RU"/>
        </w:rPr>
        <w:t>Баннер с питомцем, описания сайта, преимущества, производство, новости, каталог оптовым покупателям с переходом в подробнее. Связь с нами.</w:t>
      </w:r>
    </w:p>
    <w:p w14:paraId="7931E48A">
      <w:pPr>
        <w:numPr>
          <w:ilvl w:val="0"/>
          <w:numId w:val="0"/>
        </w:numPr>
        <w:spacing w:after="0" w:line="360" w:lineRule="auto"/>
        <w:ind w:firstLine="708" w:firstLineChars="0"/>
        <w:jc w:val="both"/>
        <w:rPr>
          <w:rFonts w:hint="default" w:cs="Times New Roman"/>
          <w:b/>
          <w:bCs/>
          <w:szCs w:val="28"/>
          <w:lang w:val="en-US" w:eastAsia="ru-RU"/>
        </w:rPr>
      </w:pPr>
      <w:r>
        <w:rPr>
          <w:rFonts w:hint="default" w:cs="Times New Roman"/>
          <w:b/>
          <w:bCs/>
          <w:szCs w:val="28"/>
          <w:lang w:val="en-US" w:eastAsia="ru-RU"/>
        </w:rPr>
        <w:t>Ветеринарный раздел</w:t>
      </w:r>
    </w:p>
    <w:p w14:paraId="5285592A">
      <w:pPr>
        <w:numPr>
          <w:ilvl w:val="0"/>
          <w:numId w:val="0"/>
        </w:numPr>
        <w:spacing w:after="0" w:line="360" w:lineRule="auto"/>
        <w:jc w:val="both"/>
        <w:rPr>
          <w:rFonts w:hint="default" w:cs="Times New Roman"/>
          <w:b w:val="0"/>
          <w:bCs w:val="0"/>
          <w:szCs w:val="28"/>
          <w:lang w:val="en-US" w:eastAsia="ru-RU"/>
        </w:rPr>
      </w:pPr>
      <w:r>
        <w:rPr>
          <w:rFonts w:hint="default" w:cs="Times New Roman"/>
          <w:b w:val="0"/>
          <w:bCs w:val="0"/>
          <w:szCs w:val="28"/>
          <w:lang w:val="en-US" w:eastAsia="ru-RU"/>
        </w:rPr>
        <w:t>Баннер с кормом, ветеринарные диеты для кошек и собак. Типы заболевания с переходом в каталог. Полезные материалы. Видеоматериал. Связь с нами.</w:t>
      </w:r>
    </w:p>
    <w:p w14:paraId="1B4459AA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"_Toc137554016" </w:instrText>
      </w:r>
      <w:r>
        <w:fldChar w:fldCharType="separate"/>
      </w:r>
      <w:r>
        <w:t>3.2. Проектирование предметной области</w:t>
      </w:r>
      <w:r>
        <w:fldChar w:fldCharType="end"/>
      </w:r>
    </w:p>
    <w:p w14:paraId="7549DEA5">
      <w:pPr>
        <w:pStyle w:val="3"/>
        <w:bidi w:val="0"/>
      </w:pPr>
      <w:r>
        <w:fldChar w:fldCharType="begin"/>
      </w:r>
      <w:r>
        <w:instrText xml:space="preserve"> HYPERLINK \l "_Toc137554017" </w:instrText>
      </w:r>
      <w:r>
        <w:fldChar w:fldCharType="separate"/>
      </w:r>
      <w:r>
        <w:t>3.3 Структура сайта</w:t>
      </w:r>
      <w:r>
        <w:fldChar w:fldCharType="end"/>
      </w:r>
    </w:p>
    <w:p w14:paraId="7BD28EB0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"_Toc137554018" </w:instrText>
      </w:r>
      <w:r>
        <w:fldChar w:fldCharType="separate"/>
      </w:r>
      <w:r>
        <w:t>3.4. Разработка web-приложения</w:t>
      </w:r>
      <w:r>
        <w:fldChar w:fldCharType="end"/>
      </w:r>
    </w:p>
    <w:p w14:paraId="3CE4AAE7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"_Toc137554018" </w:instrText>
      </w:r>
      <w:r>
        <w:fldChar w:fldCharType="separate"/>
      </w:r>
      <w:r>
        <w:t>3.5. Руководство программиста</w:t>
      </w:r>
      <w:r>
        <w:fldChar w:fldCharType="end"/>
      </w:r>
    </w:p>
    <w:p w14:paraId="53863E26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"_Toc137554019" </w:instrText>
      </w:r>
      <w:r>
        <w:fldChar w:fldCharType="separate"/>
      </w:r>
      <w:r>
        <w:t>3.6 Руководство пользователя</w:t>
      </w:r>
      <w:r>
        <w:fldChar w:fldCharType="end"/>
      </w:r>
    </w:p>
    <w:p w14:paraId="5DB2EFCE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"_Toc137554020" </w:instrText>
      </w:r>
      <w:r>
        <w:fldChar w:fldCharType="separate"/>
      </w:r>
      <w:r>
        <w:t>3.7 Отладка сайта</w:t>
      </w:r>
      <w:r>
        <w:fldChar w:fldCharType="end"/>
      </w:r>
    </w:p>
    <w:p w14:paraId="7A8D0530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"_Toc137554021" </w:instrText>
      </w:r>
      <w:r>
        <w:fldChar w:fldCharType="separate"/>
      </w:r>
      <w:r>
        <w:t>3.8 Методика тестирования и испытания задачи</w:t>
      </w:r>
      <w:r>
        <w:fldChar w:fldCharType="end"/>
      </w:r>
    </w:p>
    <w:p w14:paraId="086A7FDB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"_Toc137554022" </w:instrText>
      </w:r>
      <w:r>
        <w:fldChar w:fldCharType="separate"/>
      </w:r>
      <w:r>
        <w:t>3.9 Обеспечения качества программного обеспечения</w:t>
      </w:r>
      <w:r>
        <w:fldChar w:fldCharType="end"/>
      </w:r>
    </w:p>
    <w:p w14:paraId="2BA596D1">
      <w:pPr>
        <w:pStyle w:val="3"/>
        <w:bidi w:val="0"/>
        <w:rPr>
          <w:lang w:eastAsia="ru-RU"/>
        </w:rPr>
      </w:pPr>
      <w:r>
        <w:fldChar w:fldCharType="begin"/>
      </w:r>
      <w:r>
        <w:instrText xml:space="preserve"> HYPERLINK \l "_Toc137554023" </w:instrText>
      </w:r>
      <w:r>
        <w:fldChar w:fldCharType="separate"/>
      </w:r>
      <w:r>
        <w:t>3.10 Предложения по улучшению сайта</w:t>
      </w:r>
      <w:r>
        <w:fldChar w:fldCharType="end"/>
      </w:r>
    </w:p>
    <w:p w14:paraId="3C270F90">
      <w:pPr>
        <w:tabs>
          <w:tab w:val="right" w:leader="dot" w:pos="9345"/>
        </w:tabs>
        <w:spacing w:after="100"/>
        <w:rPr>
          <w:rFonts w:eastAsiaTheme="minorEastAsia"/>
          <w:color w:val="000000" w:themeColor="text1"/>
          <w:lang w:eastAsia="ru-RU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"_Toc137554024" </w:instrText>
      </w:r>
      <w:r>
        <w:fldChar w:fldCharType="separate"/>
      </w:r>
      <w:r>
        <w:rPr>
          <w:rFonts w:ascii="Times New Roman" w:hAnsi="Times New Roman" w:cs="Times New Roman"/>
          <w:bCs/>
          <w:color w:val="000000" w:themeColor="text1"/>
          <w14:textFill>
            <w14:solidFill>
              <w14:schemeClr w14:val="tx1"/>
            </w14:solidFill>
          </w14:textFill>
        </w:rPr>
        <w:t>Заключение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_Toc137554024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21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17CB2F8">
      <w:r>
        <w:fldChar w:fldCharType="begin"/>
      </w:r>
      <w:r>
        <w:instrText xml:space="preserve"> HYPERLINK \l "_Toc137554025" </w:instrText>
      </w:r>
      <w:r>
        <w:fldChar w:fldCharType="separate"/>
      </w:r>
      <w:r>
        <w:rPr>
          <w:rFonts w:ascii="Times New Roman" w:hAnsi="Times New Roman" w:cs="Times New Roman"/>
          <w:bCs/>
          <w:color w:val="000000" w:themeColor="text1"/>
          <w14:textFill>
            <w14:solidFill>
              <w14:schemeClr w14:val="tx1"/>
            </w14:solidFill>
          </w14:textFill>
        </w:rPr>
        <w:t>Список использованной литературы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_Toc137554025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350"/>
      </w:pPr>
      <w:r>
        <w:separator/>
      </w:r>
    </w:p>
  </w:endnote>
  <w:endnote w:type="continuationSeparator" w:id="1">
    <w:p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350"/>
      </w:pPr>
      <w:r>
        <w:separator/>
      </w:r>
    </w:p>
  </w:footnote>
  <w:footnote w:type="continuationSeparator" w:id="1">
    <w:p>
      <w:pPr>
        <w:spacing w:line="360" w:lineRule="auto"/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EE4AB5"/>
    <w:multiLevelType w:val="singleLevel"/>
    <w:tmpl w:val="B8EE4AB5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D47D43B1"/>
    <w:multiLevelType w:val="singleLevel"/>
    <w:tmpl w:val="D47D43B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94EC626"/>
    <w:multiLevelType w:val="singleLevel"/>
    <w:tmpl w:val="E94EC62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3">
    <w:nsid w:val="3FC53EBF"/>
    <w:multiLevelType w:val="singleLevel"/>
    <w:tmpl w:val="3FC53EBF"/>
    <w:lvl w:ilvl="0" w:tentative="0">
      <w:start w:val="1"/>
      <w:numFmt w:val="decimal"/>
      <w:lvlText w:val="%1."/>
      <w:lvlJc w:val="left"/>
    </w:lvl>
  </w:abstractNum>
  <w:abstractNum w:abstractNumId="4">
    <w:nsid w:val="73EE3C3A"/>
    <w:multiLevelType w:val="multilevel"/>
    <w:tmpl w:val="73EE3C3A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7C2"/>
    <w:rsid w:val="00124E68"/>
    <w:rsid w:val="0055537D"/>
    <w:rsid w:val="00B227C2"/>
    <w:rsid w:val="00B77E3E"/>
    <w:rsid w:val="0E590A6D"/>
    <w:rsid w:val="2CB706E4"/>
    <w:rsid w:val="40D62D7C"/>
    <w:rsid w:val="40FE4A6B"/>
    <w:rsid w:val="615D2921"/>
    <w:rsid w:val="61A5487B"/>
    <w:rsid w:val="6C770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300" w:firstLineChars="125"/>
      <w:jc w:val="both"/>
    </w:pPr>
    <w:rPr>
      <w:rFonts w:ascii="Times New Roman" w:hAnsi="Times New Roman" w:eastAsiaTheme="minorEastAsia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spacing w:line="360" w:lineRule="auto"/>
      <w:ind w:firstLine="300" w:firstLineChars="125"/>
      <w:jc w:val="center"/>
      <w:outlineLvl w:val="0"/>
    </w:pPr>
    <w:rPr>
      <w:rFonts w:ascii="Times New Roman" w:hAnsi="Times New Roman" w:cs="Arial" w:eastAsiaTheme="minorEastAsia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1"/>
    <w:unhideWhenUsed/>
    <w:qFormat/>
    <w:uiPriority w:val="9"/>
    <w:pPr>
      <w:keepNext/>
      <w:widowControl/>
      <w:spacing w:line="360" w:lineRule="auto"/>
      <w:ind w:firstLine="300" w:firstLineChars="125"/>
      <w:jc w:val="left"/>
      <w:outlineLvl w:val="1"/>
    </w:pPr>
    <w:rPr>
      <w:rFonts w:ascii="Times New Roman" w:hAnsi="Times New Roman" w:cs="Arial" w:eastAsiaTheme="minorEastAsia"/>
      <w:b/>
      <w:bCs/>
      <w:i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widowControl/>
      <w:spacing w:line="360" w:lineRule="auto"/>
      <w:ind w:firstLine="300" w:firstLineChars="125"/>
      <w:jc w:val="left"/>
      <w:outlineLvl w:val="2"/>
    </w:pPr>
    <w:rPr>
      <w:rFonts w:ascii="Times New Roman" w:hAnsi="Times New Roman" w:cs="Arial" w:eastAsiaTheme="minorEastAsia"/>
      <w:b/>
      <w:bCs/>
      <w:sz w:val="28"/>
      <w:szCs w:val="26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character" w:styleId="8">
    <w:name w:val="Strong"/>
    <w:basedOn w:val="5"/>
    <w:qFormat/>
    <w:uiPriority w:val="22"/>
    <w:rPr>
      <w:b/>
      <w:bCs/>
    </w:rPr>
  </w:style>
  <w:style w:type="paragraph" w:styleId="9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10">
    <w:name w:val="Текст выноски Знак"/>
    <w:basedOn w:val="5"/>
    <w:link w:val="9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1">
    <w:name w:val="Заголовок 2 Char"/>
    <w:link w:val="3"/>
    <w:qFormat/>
    <w:uiPriority w:val="0"/>
    <w:rPr>
      <w:rFonts w:ascii="Times New Roman" w:hAnsi="Times New Roman" w:cs="Arial" w:eastAsiaTheme="minorEastAsia"/>
      <w:b/>
      <w:bCs/>
      <w:iCs/>
      <w:sz w:val="28"/>
      <w:szCs w:val="28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883</Words>
  <Characters>6533</Characters>
  <Lines>21</Lines>
  <Paragraphs>6</Paragraphs>
  <TotalTime>37</TotalTime>
  <ScaleCrop>false</ScaleCrop>
  <LinksUpToDate>false</LinksUpToDate>
  <CharactersWithSpaces>7713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2024-05-02T21:39:00Z</dcterms:created>
  <dc:creator>Алла</dc:creator>
  <cp:lastModifiedBy>WPS_1765457797</cp:lastModifiedBy>
  <dcterms:modified xsi:type="dcterms:W3CDTF">2026-05-07T19:56:18Z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eyJoZGlkIjoiY2VhMDFlYmI0Y2RkZDdjOThhNDVlYWRhMDZjOWM4NDMiLCJ1c2VySWQiOiI4NDI1MjA0NTk2NDAifQ==</vt:lpwstr>
  </property>
  <property fmtid="{D5CDD505-2E9C-101B-9397-08002B2CF9AE}" pid="3" name="KSOProductBuildVer">
    <vt:lpwstr>1049-12.1.0.25862</vt:lpwstr>
  </property>
  <property fmtid="{D5CDD505-2E9C-101B-9397-08002B2CF9AE}" pid="4" name="ICV">
    <vt:lpwstr>965438BDFDB048A89CCAB1078291F42E_12</vt:lpwstr>
  </property>
</Properties>
</file>