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6"/>
        </w:rPr>
        <w:t>COMMUNITY MARKETPLACE</w:t>
        <w:br/>
      </w:r>
      <w:r>
        <w:rPr>
          <w:b/>
          <w:sz w:val="36"/>
        </w:rPr>
        <w:t>Financial Projection Report</w:t>
        <w:br/>
      </w:r>
      <w:r>
        <w:rPr>
          <w:sz w:val="28"/>
        </w:rPr>
        <w:t>Founder-Led Build — Irish Market — 2026</w:t>
        <w:br/>
        <w:br/>
      </w:r>
      <w:r>
        <w:rPr>
          <w:sz w:val="24"/>
        </w:rPr>
        <w:t>Report Date: 02 July 2026</w:t>
        <w:br/>
      </w:r>
      <w:r>
        <w:rPr>
          <w:i/>
          <w:sz w:val="22"/>
        </w:rPr>
        <w:t>Solo senior engineer build · AI-assisted development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projects the financial performance of the Community Marketplace platform under a founder-led build model. The platform was developed by a senior software engineer using AI-assisted tooling (Cursor Pro), with minimal cash outlay beyond subscriptions and infrastructure — not a traditional agency or hired-team engagement.</w:t>
      </w:r>
    </w:p>
    <w:p>
      <w:r>
        <w:t>Codebase scale: ~239,000 lines of TypeScript, 67 API controllers, 134+ services, 122+ web routes, ~50 database models, and 20 domain modules — equivalent to 12,380–18,590 hours (15,485 hrs midpoint) of conventional development effort.</w:t>
      </w:r>
    </w:p>
    <w:p>
      <w:pPr>
        <w:pStyle w:val="Heading2"/>
      </w:pPr>
      <w:r>
        <w:t>Your Actual Costs (Primary Model)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One-time development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Cursor Pro, tools, domains during build; founder time not cash-costed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operating cost (fixed)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VPS, domain, email, SMS/OTP, marketing — all-in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 operating cost (fixed)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€125.00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Excl. variable Stripe fees on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 operating cost (fixed)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€28.85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 operating cost (fixed)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Variable Stripe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~2.9% of platform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transaction fees and SKU purchases collected via Stripe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 / salaries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Founder-operated; no hired team in base model</w:t>
            </w:r>
          </w:p>
        </w:tc>
      </w:tr>
    </w:tbl>
    <w:p>
      <w:pPr>
        <w:pStyle w:val="Heading2"/>
      </w:pPr>
      <w:r>
        <w:t>Market Replacement Value (Reference Only)</w:t>
      </w:r>
    </w:p>
    <w:p>
      <w:r>
        <w:t>If this same platform were built by an Irish agency from scratch, the estimated replacement cost would be €1,316,225 (midpoint at €85/hr). Your actual spend of €10,000 represents a 99.2% reduction vs market rates — achieved through founder expertise and AI-assisted development.</w:t>
      </w:r>
    </w:p>
    <w:p>
      <w:r>
        <w:br/>
        <w:t>The platform significantly exceeds a typical MVP — it includes enterprise-grade RBAC, Stripe Connect payments, real-time chat, fraud detection, monetization SKUs, PDF financial reporting, seller KYC, and a unified admin/super-admin panel with 46+ pages.</w:t>
      </w:r>
    </w:p>
    <w:p>
      <w:r>
        <w:br w:type="page"/>
      </w:r>
    </w:p>
    <w:p>
      <w:pPr>
        <w:pStyle w:val="Heading1"/>
      </w:pPr>
      <w:r>
        <w:t>1. Methodology &amp; Irish Market Benchmarks</w:t>
      </w:r>
    </w:p>
    <w:p>
      <w:pPr>
        <w:pStyle w:val="Heading2"/>
      </w:pPr>
      <w:r>
        <w:t>1.1 Rate Sources (2026)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Role / Engagement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Rate Range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Junior freelance 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€30–€50/hr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IT Search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Mid-level freelance developer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€50–€80/hr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IT Search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 freelance / specialist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€80–€150/hr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Abbacus Technologies, SalarySavvy Dublin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Full-stack contractor (day 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€450–€650/day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Search Ireland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Irish SME agency (blended)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€85–€120/hr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standard markup on contractor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€120–€200/hr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PayMetric Labs, agency benchmarks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€45–€65/hr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Search Ireland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UX/UI designer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€55–€85/hr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SalarySavvy Dublin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DevOps engineer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€80–€120/hr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SalarySavvy Dublin 2026</w:t>
            </w:r>
          </w:p>
        </w:tc>
      </w:tr>
    </w:tbl>
    <w:p>
      <w:pPr>
        <w:pStyle w:val="Heading2"/>
      </w:pPr>
      <w:r>
        <w:t>1.2 Estimation Approach</w:t>
      </w:r>
    </w:p>
    <w:p>
      <w:r>
        <w:t>Feature hours were estimated by auditing actual controllers, services, Prisma models, and frontend components in the monorepo. Section 2 lists every implemented feature with conventional hour estimates for reference. Your actual development cost of €10,000 covers AI tooling subscriptions and incidental build costs; founder engineering time is not cash-costed in this model.</w:t>
      </w:r>
    </w:p>
    <w:p>
      <w:pPr>
        <w:pStyle w:val="Heading2"/>
      </w:pPr>
      <w:r>
        <w:t>1.3 Codebase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TypeScript/TSX lines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~239,201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controllers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Domain services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134+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 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122+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database models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domain modules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Zod schemas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listeners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Meilisearch indexes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Documentation files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Default platform transaction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 seller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Monetization SKUs configured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2. Complete Feature Inventory</w:t>
      </w:r>
    </w:p>
    <w:p>
      <w:r>
        <w:t>Every implemented feature and sub-feature in the platform, with conventional development hour estimates. These hours reflect market effort — your actual cash cost for the entire build is €10,000 regardless of feature count.</w:t>
      </w:r>
    </w:p>
    <w:p>
      <w:pPr>
        <w:pStyle w:val="Heading2"/>
      </w:pPr>
      <w:r>
        <w:t>1. Foundation &amp; Shared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Monorepo scaffold (pnpm workspaces)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Shared types package (30+ modules)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package (19 Zod schemas)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Utils, config, brand packages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component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dashboard layout &amp; guards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Documentation skeleton (89 docs)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</w:t>
            </w:r>
          </w:p>
        </w:tc>
      </w:tr>
    </w:tbl>
    <w:p>
      <w:r>
        <w:t>Domain subtotal: 490–750 hours | Mid: 620 hrs</w:t>
      </w:r>
    </w:p>
    <w:p>
      <w:pPr>
        <w:pStyle w:val="Heading2"/>
      </w:pPr>
      <w:r>
        <w:t>2. Authentication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Email/password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 login (email + phone, 5 purposes)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 access + refresh token rotation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activation flow +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Device fingerprinting &amp; login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 registration staging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invitation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completion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 deletion 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15–25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login, register, activate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Onboarding flow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465–710 hours | Mid: 588 hrs</w:t>
      </w:r>
    </w:p>
    <w:p>
      <w:pPr>
        <w:pStyle w:val="Heading2"/>
      </w:pPr>
      <w:r>
        <w:t>3. RBAC &amp;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system roles (super-admin, admin, seller, buyer)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 roles CRUD +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Per-user permission overrides (GRANT/DENY)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Scoped RBAC delegation (5 scopes)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Role-based dashboard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status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accounts &amp; ambassador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limits &amp; custom platform fees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440–660 hours | Mid: 550 hrs</w:t>
      </w:r>
    </w:p>
    <w:p>
      <w:pPr>
        <w:pStyle w:val="Heading2"/>
      </w:pPr>
      <w:r>
        <w:t>4. User Profiles &amp;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CRUD (bio, location, avatar)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presigned upload (avatar, banner)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Phone verification &amp; change OTP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Notification/privacy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Settings pages (buyer/seller/admin)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270–405 hours | Mid: 338 hrs</w:t>
      </w:r>
    </w:p>
    <w:p>
      <w:pPr>
        <w:pStyle w:val="Heading2"/>
      </w:pPr>
      <w:r>
        <w:t>5. Listings &amp; Marketplace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CRUD with 11 lifecycle states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Categories tree &amp; community 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upload, confirm, reorder (R2)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packages (FREE, PAID 7/30/60/90D, PREMIUM)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Duplicate, renew, archive, mark sold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history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review thread (seller ↔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Auto-moderation &amp; fraud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expiry background job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browse, search, feeds, nearby areas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Reverse geocode &amp; delivery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Similar listings &amp; view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 listing schema &amp; form (1000+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listing detail, browse,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seller listing form &amp;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250–380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315</w:t>
            </w:r>
          </w:p>
        </w:tc>
      </w:tr>
    </w:tbl>
    <w:p>
      <w:r>
        <w:t>Domain subtotal: 1,495–2,250 hours | Mid: 1,872 hrs</w:t>
      </w:r>
    </w:p>
    <w:p>
      <w:pPr>
        <w:pStyle w:val="Heading2"/>
      </w:pPr>
      <w:r>
        <w:t>6. Stores &amp; Storefronts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Multi-store CRUD &amp; slug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branding (logo, banner, policies)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Opening hours &amp; contact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store page &amp; listings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monetization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storefront components (15+)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</w:tbl>
    <w:p>
      <w:r>
        <w:t>Domain subtotal: 430–645 hours | Mid: 538 hrs</w:t>
      </w:r>
    </w:p>
    <w:p>
      <w:pPr>
        <w:pStyle w:val="Heading2"/>
      </w:pPr>
      <w:r>
        <w:t>7. Delivery &amp; Pricing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zones (COLLECTION, LOCAL, NATIONAL, CUSTOM)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Per-listing delivery 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change review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Pricing preview/update with admin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 change review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delivery &amp; price review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440–660 hours | Mid: 550 hrs</w:t>
      </w:r>
    </w:p>
    <w:p>
      <w:pPr>
        <w:pStyle w:val="Heading2"/>
      </w:pPr>
      <w:r>
        <w:t>8. Search (Meilisearch)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 indexes (listings, users, categories, chat)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Full-text search with geo-radius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Autocomplete &amp; global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Auto-indexing event listeners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reindex with job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 analytics &amp; click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synonyms, stop-words, tuning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410–615 hours | Mid: 512 hrs</w:t>
      </w:r>
    </w:p>
    <w:p>
      <w:pPr>
        <w:pStyle w:val="Heading2"/>
      </w:pPr>
      <w:r>
        <w:t>9. Chat &amp; Real-Time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Thread CRUD (per listing + buyer + seller)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Message send/edit/delete/read receipts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Socket.IO gateway (typing, presence)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 attachments (R2 presigned)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Thread archive &amp; blocking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messages API 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 notifications listener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chat window, inbox, modals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</w:tbl>
    <w:p>
      <w:r>
        <w:t>Domain subtotal: 530–795 hours | Mid: 662 hrs</w:t>
      </w:r>
    </w:p>
    <w:p>
      <w:pPr>
        <w:pStyle w:val="Heading2"/>
      </w:pPr>
      <w:r>
        <w:t>10. Payments &amp; Stripe Connect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Connect seller onboarding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PaymentIntent + Checkout Session flows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fee calculation &amp; splits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Webhook handler (idempotent events)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 completion &amp;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purchase history &amp; seller sales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receipt generation + 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dispute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payouts &amp;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buy-now, earnings, payments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</w:tbl>
    <w:p>
      <w:r>
        <w:t>Domain subtotal: 850–1,270 hours | Mid: 1,060 hrs</w:t>
      </w:r>
    </w:p>
    <w:p>
      <w:pPr>
        <w:pStyle w:val="Heading2"/>
      </w:pPr>
      <w:r>
        <w:t>11. Monetization &amp; Buyer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boosts (7D/30D) + expiry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homepage/category slots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verification purchase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purchases (2, 3, bundle)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statement purchase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Cashback grants + cooling period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wallet &amp; transaction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purchase invoices (PDF + email)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monetization settings &amp;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boost/featured/package dialogs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700–1,050 hours | Mid: 875 hrs</w:t>
      </w:r>
    </w:p>
    <w:p>
      <w:pPr>
        <w:pStyle w:val="Heading2"/>
      </w:pPr>
      <w:r>
        <w:t>12. Seller Verification (KYC)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Multi-step flow (phone, ID, selfie, address)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upload &amp; admin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fulfillment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gate for unverified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history &amp; admin sub-pages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verification flow UI (470+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530–790 hours | Mid: 660 hrs</w:t>
      </w:r>
    </w:p>
    <w:p>
      <w:pPr>
        <w:pStyle w:val="Heading2"/>
      </w:pPr>
      <w:r>
        <w:t>13. Trust &amp; Reviews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reviews seller + pending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reviews buyer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 profiles (buyer + seller)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 cues on listings &amp; storefront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190–285 hours | Mid: 238 hrs</w:t>
      </w:r>
    </w:p>
    <w:p>
      <w:pPr>
        <w:pStyle w:val="Heading2"/>
      </w:pPr>
      <w:r>
        <w:t>14. Disputes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dispute creation + evidence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Dispute timeline &amp; party responses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resolution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buyer/seller/admin dispute pages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280–420 hours | Mid: 350 hrs</w:t>
      </w:r>
    </w:p>
    <w:p>
      <w:pPr>
        <w:pStyle w:val="Heading2"/>
      </w:pPr>
      <w:r>
        <w:t>15. Fraud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 signal types + risk scoring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Keyword, location, duplication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Event-driven fraud listener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fraud panel +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280–420 hours | Mid: 350 hrs</w:t>
      </w:r>
    </w:p>
    <w:p>
      <w:pPr>
        <w:pStyle w:val="Heading2"/>
      </w:pPr>
      <w:r>
        <w:t>16. Moderation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 users/listings/messages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Appeals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 types (warn, suspend, ban,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check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moderation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Chat message moderation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moderation queues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</w:tbl>
    <w:p>
      <w:r>
        <w:t>Domain subtotal: 430–645 hours | Mid: 538 hrs</w:t>
      </w:r>
    </w:p>
    <w:p>
      <w:pPr>
        <w:pStyle w:val="Heading2"/>
      </w:pPr>
      <w:r>
        <w:t>17.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30+ in-app notification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FCM push + device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templates with 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Per-channel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broadcast &amp; template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Provider health &amp; delivery 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limiting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listeners (14 total across modules)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</w:tbl>
    <w:p>
      <w:r>
        <w:t>Domain subtotal: 580–870 hours | Mid: 725 hrs</w:t>
      </w:r>
    </w:p>
    <w:p>
      <w:pPr>
        <w:pStyle w:val="Heading2"/>
      </w:pPr>
      <w:r>
        <w:t>18. Admin Panel (46+ pages)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stats &amp; audit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 management (suspend, ban, verify)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moderation (6 queues)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verification admin (8 sub-pages)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120–180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Payments admin (ledger, refunds, disputes)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/ platform revenue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 health &amp; reindex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manager UI (678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resource pages (1043 LOC)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</w:tbl>
    <w:p>
      <w:r>
        <w:t>Domain subtotal: 990–1,480 hours | Mid: 1,235 hrs</w:t>
      </w:r>
    </w:p>
    <w:p>
      <w:pPr>
        <w:pStyle w:val="Heading2"/>
      </w:pPr>
      <w:r>
        <w:t>19. Super-Admin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settings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RBAC matrix &amp; admin 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invitations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Operations 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Super-admin analytics &amp;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360–540 hours | Mid: 450 hrs</w:t>
      </w:r>
    </w:p>
    <w:p>
      <w:pPr>
        <w:pStyle w:val="Heading2"/>
      </w:pPr>
      <w:r>
        <w:t>20. Finance &amp;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account statements (paid unlock)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100–150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free monthly statements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revenue report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PDF layouts (statement, revenue, receipts)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150–220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CSV/XLSX export utilities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Web: finance pages &amp; export 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</w:tbl>
    <w:p>
      <w:r>
        <w:t>Domain subtotal: 530–790 hours | Mid: 660 hrs</w:t>
      </w:r>
    </w:p>
    <w:p>
      <w:pPr>
        <w:pStyle w:val="Heading2"/>
      </w:pPr>
      <w:r>
        <w:t>21. Share &amp;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 link creation &amp;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event tracking (8+ channels)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QR code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share analytics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</w:tbl>
    <w:p>
      <w:r>
        <w:t>Domain subtotal: 140–210 hours | Mid: 175 hrs</w:t>
      </w:r>
    </w:p>
    <w:p>
      <w:pPr>
        <w:pStyle w:val="Heading2"/>
      </w:pPr>
      <w:r>
        <w:t>22. Public Web &amp; PWA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Homepage (hero, categories, featured)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Static pages (about, help, safety, terms)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 layout, header, footer, nav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PWA offline fallback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worker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</w:tbl>
    <w:p>
      <w:r>
        <w:t>Domain subtotal: 275–415 hours | Mid: 345 hrs</w:t>
      </w:r>
    </w:p>
    <w:p>
      <w:pPr>
        <w:pStyle w:val="Heading2"/>
      </w:pPr>
      <w:r>
        <w:t>23. Infrastructure &amp;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Compose (PostgreSQL, Redis, Meilisearch)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Kubernetes overlays &amp; Traefik TLS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80–120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 checks &amp; Prometheus 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 queue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cleanup background job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25–40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Deploy/rollback/backup runbooks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OVH VPS deployment guide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</w:tbl>
    <w:p>
      <w:r>
        <w:t>Domain subtotal: 305–460 hours | Mid: 382 hrs</w:t>
      </w:r>
    </w:p>
    <w:p>
      <w:pPr>
        <w:pStyle w:val="Heading2"/>
      </w:pPr>
      <w:r>
        <w:t>24. Security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 exception filter &amp; interceptors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security patterns &amp; RBAC guards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60–90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webhook signature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20–30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GDPR-ready data 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40–60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checklist documentation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30–45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38</w:t>
            </w:r>
          </w:p>
        </w:tc>
      </w:tr>
    </w:tbl>
    <w:p>
      <w:r>
        <w:t>Domain subtotal: 170–255 hours | Mid: 212 hrs</w:t>
      </w:r>
    </w:p>
    <w:p>
      <w:pPr>
        <w:pStyle w:val="Heading2"/>
      </w:pPr>
      <w:r>
        <w:t>25. Testing &amp;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Sub-Feature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(Low–High)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Hours (Mid)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Unit &amp; integration test coverage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400–600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 test scaffolding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QA &amp; UAT 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</w:t>
            </w:r>
          </w:p>
        </w:tc>
      </w:tr>
    </w:tbl>
    <w:p>
      <w:r>
        <w:t>Domain subtotal: 800–1,200 hours | Mid: 1,000 hrs</w:t>
      </w:r>
    </w:p>
    <w:p>
      <w:pPr>
        <w:pStyle w:val="Heading2"/>
      </w:pPr>
      <w:r>
        <w:t>2.1 Development Cost — Your Actual Spend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Estimated Range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Cursor Pro subscription (build period)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€400–€600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~€20/mo over 18–24 month build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name(s)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€40–€60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Registration + first-year renewal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Dev/staging VPS (during build)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€200–€400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Smaller instance pre-launch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service (dev + early 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€100–€200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Resend/SendGrid starter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SMS/OTP (Twilio etc., testing)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€150–€300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Phone verification testing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Misc. tools (GitHub, Canva,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€200–€400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tiers + occasional paid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setup / test transactions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 onboarding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Contingency / unforeseen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€500–€1,000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Buffer for unexpected tool costs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(one-time development)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 engineering time: not cash-costed</w:t>
            </w:r>
          </w:p>
        </w:tc>
      </w:tr>
    </w:tbl>
    <w:p>
      <w:pPr>
        <w:pStyle w:val="Heading2"/>
      </w:pPr>
      <w:r>
        <w:t>2.2 Market Replacement Value (Reference)</w:t>
      </w:r>
    </w:p>
    <w:p>
      <w:r>
        <w:t>Total conventional effort: 12,380–18,590 hours (mid: 15,485 hrs). If outsourced to an Irish agency at €85/hr, replacement cost would be €1,316,225. Your actual spend is €10,000 — a 99.2% saving.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Agency Scenario (reference)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Hours Range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Hours Mid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Base Cost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With 25% Contingency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Lean Hybrid Team (remote + Irish lead)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€898,130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€1,122,662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Irish SME Agency / Blended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€1,316,225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€1,645,281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 Dublin Agency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12,380–18,590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15,485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€1,935,625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€2,419,531</w:t>
            </w:r>
          </w:p>
        </w:tc>
      </w:tr>
    </w:tbl>
    <w:p>
      <w:r>
        <w:br w:type="page"/>
      </w:r>
    </w:p>
    <w:p>
      <w:pPr>
        <w:pStyle w:val="Heading1"/>
      </w:pPr>
      <w:r>
        <w:t>3. Marketing Plan (Within €1,500/Year Operating Budget)</w:t>
      </w:r>
    </w:p>
    <w:p>
      <w:r>
        <w:t>Marketing is included in the fixed €1,500/year operating budget (see Section 4). This plan prioritises free organic channels with a small paid allocation, plus founder time (~10–15 hours/week). No separate marketing budget beyond the annual €1,500.</w:t>
      </w:r>
    </w:p>
    <w:p>
      <w:pPr>
        <w:pStyle w:val="Heading2"/>
      </w:pPr>
      <w:r>
        <w:t>3.1 Annual Marketing Allocation (~€360 of €1,500)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Channel / Activity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Annual Cost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Business Profile optimisation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— essential for local SEO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Organic social media (Instagram, Facebook, TikTok)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Founder-led content, 3–5 posts/week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Canva free tier (graphics)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Sufficient at launch; Pro optional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Mailchimp / Brevo free tier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500 contacts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Targeted Google Ads (local intent)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€180/yr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~€15/mo — high-intent keywords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Facebook/Instagram boost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€120/yr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~€10/mo on best organic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partnerships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€60/yr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 events, flyers, GAA/community groups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PAID MARKETING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€360/yr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Remaining €1,140 covers infra (Section 4)</w:t>
            </w:r>
          </w:p>
        </w:tc>
      </w:tr>
    </w:tbl>
    <w:p>
      <w:pPr>
        <w:pStyle w:val="Heading2"/>
      </w:pPr>
      <w:r>
        <w:t>3.2 Free &amp; Grant-Funded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Programme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Trading Online Voucher (LEO)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 grant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co-funding — can offset infra/marketing setup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subsidised 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€50–€200 per course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media, SEO, digital analytics programmes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Enterprise Office mentoring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1:1 business mentor for go-to-market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Referral / ambassador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 cash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Built into platform — community ambassador 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 &amp; local 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Press releases to local radio, regional papers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 content (blog, guides)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Founder-written 'how to sell safely in Ireland' guides</w:t>
            </w:r>
          </w:p>
        </w:tc>
      </w:tr>
    </w:tbl>
    <w:p>
      <w:pPr>
        <w:pStyle w:val="Heading2"/>
      </w:pPr>
      <w:r>
        <w:t>3.3 Year 1 Marketing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Focus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1–2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Setup GBP, social profiles, LEO grant application, launch PR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3–4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Organic SEO content, 2 community events, start €15/mo Google 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5–6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Referral programme launch, county-by-county organic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7–8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Retargeting via free Facebook tools, local partnership outreach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9–10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Back-to-school / pre-Christmas seller campaigns (organic)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 11–12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Holiday peak push, year-in-review content, case studies</w:t>
            </w:r>
          </w:p>
        </w:tc>
      </w:tr>
    </w:tbl>
    <w:p>
      <w:r>
        <w:br w:type="page"/>
      </w:r>
    </w:p>
    <w:p>
      <w:pPr>
        <w:pStyle w:val="Heading1"/>
      </w:pPr>
      <w:r>
        <w:t>4. Annual Operating Costs (€1,500 Fixed + Variable Stripe)</w:t>
      </w:r>
    </w:p>
    <w:p>
      <w:r>
        <w:t>Founder-led model: no staff salaries, no office, no agency fees. Fixed annual cost is €1,500 covering all infrastructure and services. Stripe payment processing fees are variable (~2.9% of platform-collected revenue).</w:t>
      </w:r>
    </w:p>
    <w:p>
      <w:pPr>
        <w:pStyle w:val="Heading2"/>
      </w:pPr>
      <w:r>
        <w:t>4.1 Annual Fixed Cost Breakdown (€1,500)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Annual (€)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VPS hosting (OVH / similar)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€35/mo — API, PostgreSQL, Redis, Meilisearch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Domain + SSL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.ie or .com renewal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 delivery (Resend/SendGrid)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€15/mo — activation, receipts,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SMS / OTP (Twilio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€20/mo — login, verification, phone 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Object storage (Cloudflare R2)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~50GB listing 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Marketing (paid + tools)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€360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See Section 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&amp; misc 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Sentry free tier, uptime checks, GitHub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TOTAL FIXED ANNUAL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Excl. variable Stripe fees</w:t>
            </w:r>
          </w:p>
        </w:tc>
      </w:tr>
    </w:tbl>
    <w:p>
      <w:pPr>
        <w:pStyle w:val="Heading2"/>
      </w:pPr>
      <w:r>
        <w:t>4.2 Weekly &amp; Daily Breakdowns (Fixed 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Fixed Operating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€28.85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€125.00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€375.00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€1,500</w:t>
            </w:r>
          </w:p>
        </w:tc>
      </w:tr>
    </w:tbl>
    <w:p>
      <w:pPr>
        <w:pStyle w:val="Heading2"/>
      </w:pPr>
      <w:r>
        <w:t>4.3 Variable Stripe Fees (Scales with Revenue)</w:t>
      </w:r>
    </w:p>
    <w:p>
      <w:r>
        <w:t>Stripe charges approximately 2.9% + €0.25 per transaction on platform-collected revenue (transaction fees and SKU purchases). Seller payouts via Stripe Connect have separate pass-through fees. Year 1 estimate at projected revenue: see Section 6 P&amp;L tables.</w:t>
      </w:r>
    </w:p>
    <w:p>
      <w:r>
        <w:br w:type="page"/>
      </w:r>
    </w:p>
    <w:p>
      <w:pPr>
        <w:pStyle w:val="Heading1"/>
      </w:pPr>
      <w:r>
        <w:t>5. Revenue Model</w:t>
      </w:r>
    </w:p>
    <w:p>
      <w:r>
        <w:t>Revenue streams implemented in the platform: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transaction 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 default (8% verified sellers)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in-platform card payments via Stripe Connect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(7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7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Listing boost (30 days)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Increased visibility for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homepage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slots/day maximum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Featured category slot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€1.99/day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slots/day per 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Fast-track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€2.99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Priority KYC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Additional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slot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Third storefront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Store bundle (3 slots)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Discounted multi-slot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Buyer account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€0.99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PDF/CSV/XLSX unlock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Cashback programme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centre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 cashback — retention tool, not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Display advertising (future)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CPM €5–€15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yet implemented — Phase 4+</w:t>
            </w:r>
          </w:p>
        </w:tc>
      </w:tr>
    </w:tbl>
    <w:p>
      <w:pPr>
        <w:pStyle w:val="Heading2"/>
      </w:pPr>
      <w:r>
        <w:t>5.1 Key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Development cost (one-time)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Founder-led + Cursor Pro; time not cash-costed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Annual fixed operating 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VPS, domain, email, SMS,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Staff / salaries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Founder-operated in base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transaction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Irish classifieds market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 → 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Grows as trust builds (Years 1–10)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fee on 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Configurable per seller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Stripe fee on platform revenue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2.9%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Variable cost on collected revenue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 monetization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3–8% of active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Boosts, featured, store slots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Irish classifieds market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DoneDeal: 6.4M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 results</w:t>
            </w:r>
          </w:p>
        </w:tc>
      </w:tr>
    </w:tbl>
    <w:p>
      <w:r>
        <w:br w:type="page"/>
      </w:r>
    </w:p>
    <w:p>
      <w:pPr>
        <w:pStyle w:val="Heading1"/>
      </w:pPr>
      <w:r>
        <w:t>6. Profit &amp; Loss Projection (2026–2035)</w:t>
      </w:r>
    </w:p>
    <w:p>
      <w:r>
        <w:t>Founder-led financial model. Fixed operating cost is €1,500/year plus variable Stripe fees (~2.9% of platform revenue). One-time development cost of €10,000 is shown separately in Section 2 — not repeated in annual OpEx. No staff salaries. Revenue growth assumptions unchanged from conservative Irish marketplace projections.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MAU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234"/>
            <w:shd w:fill="1F4E79" w:val="clear"/>
          </w:tcPr>
          <w:p>
            <w:r>
              <w:rPr>
                <w:b/>
                <w:color w:val="FFFFFF"/>
                <w:sz w:val="18"/>
              </w:rPr>
              <w:t>Cumulative P/L*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€1,657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€3,743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€-6,257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€35,040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€2,516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€32,524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€26,267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€2,100,000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€125,100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€119,972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€146,239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€336,800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€11,267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€325,533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€471,772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€10,500,000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€733,500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€22,772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€710,728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€1,182,501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165,000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€17,200,000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€1,253,000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€37,837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€1,215,163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€2,397,664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€24,800,000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€1,866,400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€55,626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€1,810,774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€4,208,438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€33,500,000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€2,571,000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€76,059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€2,494,941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€6,703,379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€42,000,000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€3,358,000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€98,882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€3,259,118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€9,962,497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€51,000,000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€4,242,000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€124,518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€4,117,482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€14,079,979</w:t>
            </w:r>
          </w:p>
        </w:tc>
      </w:tr>
    </w:tbl>
    <w:p>
      <w:r>
        <w:t>*Cumulative P/L includes one-time development cost of €10,000 in the starting balance.</w:t>
      </w:r>
    </w:p>
    <w:p>
      <w:pPr>
        <w:pStyle w:val="Heading2"/>
      </w:pPr>
      <w:r>
        <w:t>6.1 P&amp;L Monthly Breakdown by Year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Net/Week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Net/Day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€138.05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€311.95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€71.99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€10.26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€2,920.00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€209.68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€2,710.32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€625.46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€89.11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€10,425.00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€427.32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€9,997.68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€2,307.16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€328.69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€28,066.67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€938.93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€27,127.73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€6,260.25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€891.87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€61,125.00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€1,897.62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€59,227.38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€13,667.86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€1,947.20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€104,416.67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€3,153.08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€101,263.58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€23,368.52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€3,329.21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€155,533.33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€4,635.47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€150,897.87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€34,822.58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€4,961.03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€214,250.00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€6,338.25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€207,911.75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€47,979.63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€6,835.45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€279,833.33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€8,240.17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€271,593.17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€62,675.35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€8,929.09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€353,500.00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€10,376.50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€343,123.50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€79,182.35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€11,280.77</w:t>
            </w:r>
          </w:p>
        </w:tc>
      </w:tr>
    </w:tbl>
    <w:p>
      <w:pPr>
        <w:pStyle w:val="Heading2"/>
      </w:pPr>
      <w:r>
        <w:t>6.2 Revenue Breakdown by Source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Transaction Fees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SKU Sales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Advertising</w:t>
            </w:r>
          </w:p>
        </w:tc>
        <w:tc>
          <w:tcPr>
            <w:tcW w:type="dxa" w:w="1728"/>
            <w:shd w:fill="1F4E79" w:val="clear"/>
          </w:tcPr>
          <w:p>
            <w:r>
              <w:rPr>
                <w:b/>
                <w:color w:val="FFFFFF"/>
                <w:sz w:val="18"/>
              </w:rPr>
              <w:t>Total Revenue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€5,400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€19,040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€14,000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€35,040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€65,100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€125,100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€176,800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€336,800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€388,500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€265,000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€733,500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€688,000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€145,000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€1,253,000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€1,066,400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€1,866,400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€1,541,000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€720,000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€310,000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€2,571,000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€2,058,000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€880,000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€420,000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€3,358,000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€2,652,000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€1,050,000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€540,000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€4,242,000</w:t>
            </w:r>
          </w:p>
        </w:tc>
      </w:tr>
    </w:tbl>
    <w:p>
      <w:pPr>
        <w:pStyle w:val="Heading2"/>
      </w:pPr>
      <w:r>
        <w:t>6.3 Cost Breakdown by Category (Annual)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Fixed 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Stripe Fees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Total 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OpEx/Week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€1,657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€138.05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€31.86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€2,516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€209.68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€48.39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€3,628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€5,128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€427.32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€98.61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€9,767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€11,267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€938.93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€216.68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€21,272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€22,772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€1,897.62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€437.91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€36,337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€37,837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€3,153.08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€727.63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€54,126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€55,626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€4,635.47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€1,069.72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€74,559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€76,059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€6,338.25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€1,462.67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€97,382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€98,882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€8,240.17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€1,901.58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€123,018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€124,518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€10,376.50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€2,394.58</w:t>
            </w:r>
          </w:p>
        </w:tc>
      </w:tr>
    </w:tbl>
    <w:p>
      <w:r>
        <w:br/>
        <w:t>Operating break-even year: 2026 (annual revenue exceeds annual OpEx). Full payback (incl. €10,000 development cost): 2027. Cumulative position at end of 2035: €14,079,979.</w:t>
      </w:r>
    </w:p>
    <w:p>
      <w:r>
        <w:br w:type="page"/>
      </w:r>
    </w:p>
    <w:p>
      <w:pPr>
        <w:pStyle w:val="Heading1"/>
      </w:pPr>
      <w:r>
        <w:t>7. Five-Year Summary (2026–2030)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 P/L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Rev/Month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Net/Month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€5,400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€1,657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€3,743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€311.95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€35,040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€2,516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€32,524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€2,920.00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€2,710.32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€125,100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€5,128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€119,972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€10,425.00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€9,997.68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€336,800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€11,267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€325,533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€28,066.67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€27,127.73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€733,500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€22,772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€710,728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€61,125.00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€59,227.38</w:t>
            </w:r>
          </w:p>
        </w:tc>
      </w:tr>
    </w:tbl>
    <w:p>
      <w:pPr>
        <w:pStyle w:val="Heading2"/>
      </w:pPr>
      <w:r>
        <w:t>7.1 Total Investment vs Return (5-Year)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One-time development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5-year operating costs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€43,339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cash invested (5 yr)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€53,339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5-year total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€1,235,840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5-year net profit (after OpEx)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€1,192,501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5-year return incl. dev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€1,182,501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ROI on cash invested (5 yr)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2217%</w:t>
            </w:r>
          </w:p>
        </w:tc>
      </w:tr>
    </w:tbl>
    <w:p>
      <w:pPr>
        <w:pStyle w:val="Heading1"/>
      </w:pPr>
      <w:r>
        <w:t>8. Future Development Roadmap</w:t>
      </w:r>
    </w:p>
    <w:p>
      <w:r>
        <w:t>Future features from docs/product/roadmap.md. Under the founder-led model, new features are built using the same AI-assisted approach — incremental tooling cost only, founder time not cash-costed. Agency costs shown for 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Agency Hours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Agency Cost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18"/>
              </w:rPr>
              <w:t>Your Est. Cash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Phase 4 — Multi-tenancy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Community/neighborhood scopes, white-label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Q2 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1,200–1,800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€127,500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~€2,550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Native mobile apps (iOS + Android)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React Native or Flutter apps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Q3 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2,400–3,600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€255,000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~€5,100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Advanced analytics dashboard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Seller insights, cohort analysis, funnels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 2027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600–900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€63,750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~€1,275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GDPR data export &amp; deletion tooling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Automated compliance workflows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 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400–600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€42,500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~€850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 API &amp; partner webhooks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Third-party integrations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Q2 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800–1,200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~€1,700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AI listing descriptions &amp; moderation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LLM-assisted content generation/review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Q3 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600–1,000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€68,000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~€1,360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Escrow &amp; buyer protection fund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 funds until delivery 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 2028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1,000–1,500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€106,250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~€2,125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Shipping integrations (An Post, DPD)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Label generation &amp; tracking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 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800–1,200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€85,000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~€1,700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Auction/bidding 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Timed auctions for high-value 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Q2 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1,000–1,500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€106,250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~€2,125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B2B dealer portal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 listings, inventory sync, CRM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Q3 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1,500–2,200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€157,250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~€3,145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International expansion (UK)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Multi-currency, cross-border 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 2029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2,000–3,000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€212,500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~€4,250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Video listings &amp; live selling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Short-form video, live stream commerce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2029–2030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1,800–2,600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€187,000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~€3,740</w:t>
            </w:r>
          </w:p>
        </w:tc>
      </w:tr>
    </w:tbl>
    <w:p>
      <w:r>
        <w:t>Total future agency equivalent: 14,100–21,100 hours | Agency cost: €1,496,000 | Your estimated incremental cash (tools/subscriptions): ~€29,920 over the roadmap period.</w:t>
      </w:r>
    </w:p>
    <w:p>
      <w:r>
        <w:br w:type="page"/>
      </w:r>
    </w:p>
    <w:p>
      <w:pPr>
        <w:pStyle w:val="Heading1"/>
      </w:pPr>
      <w:r>
        <w:t>9. Development Cost — Time-Based Breakdowns</w:t>
      </w:r>
    </w:p>
    <w:p>
      <w:r>
        <w:t>Your one-time development investment of €10,000 over an estimated 18-month build period (founder evenings/weekends + AI-assisted coding):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cash development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Monthly cash burn (dev period)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€555.56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Weekly cash burn (dev period)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€128.30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Daily cash burn (dev period, 5-day wk)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€25.25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Conventional hours delivered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15,485 hrs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 equivalent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€1,316,225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Your saving vs market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€1,306,225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Solo senior engineer + Cursor Pro</w:t>
            </w:r>
          </w:p>
        </w:tc>
      </w:tr>
    </w:tbl>
    <w:p>
      <w:pPr>
        <w:pStyle w:val="Heading1"/>
      </w:pPr>
      <w:r>
        <w:t>10. Risk Factors &amp; Sensitivities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 dominance of DoneDeal/Adverts.ie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 on community, trust, local 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Slow in-platform payment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Buyer protection incentives, cashback programme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Founder bandwidth / key-person 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architecture; automate ops; hire when revenue allows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Regulatory (PSD2, consumer rights)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Stripe handles most payment compliance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VPS capacity at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Upgrade hosting when MAU exceeds ~50K; cost still modest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Cybersecurity incident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Keep dependencies updated; enable Stripe fraud 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Revenue below projections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Lean €1,500/yr cost base keeps runway very long</w:t>
            </w:r>
          </w:p>
        </w:tc>
      </w:tr>
    </w:tbl>
    <w:p>
      <w:pPr>
        <w:pStyle w:val="Heading1"/>
      </w:pPr>
      <w:r>
        <w:t>Appendix A: Irish Market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DoneDeal monthly visitors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monthly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Adverts.ie new listings/month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Distilled Ltd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revenue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€47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RTE / filed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Distilled Ltd pre-tax profit (2024)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€7.55 million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 38% YoY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Typical Irish agency project (marketplace)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€500K–€2M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Industry benchmarks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LEO Trading Online Voucher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 to €2,500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50% co-funded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Minimum viable marketing (Ireland)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€500–€1,000/mo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ProfileTree, BeFound 2026</w:t>
            </w:r>
          </w:p>
        </w:tc>
      </w:tr>
    </w:tbl>
    <w:p>
      <w:pPr>
        <w:pStyle w:val="Heading1"/>
      </w:pPr>
      <w:r>
        <w:t>Appendix B: Default Platform Pricing (from codebase)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SKU / Setting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Default Price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boost_7d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boost_30d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featured_homepage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featured_category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€1.99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fast_track_verification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€2.99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store_slot_3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€4.99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store_bundle_3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€7.99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buyer_statement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€0.99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platform_fee_default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verified_seller_fee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cashback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1.5%</w:t>
            </w:r>
          </w:p>
        </w:tc>
      </w:tr>
    </w:tbl>
    <w:p>
      <w:pPr>
        <w:pStyle w:val="Heading1"/>
      </w:pPr>
      <w:r>
        <w:t>Appendix C: Glossary of Abbreviations</w:t>
      </w:r>
    </w:p>
    <w:p>
      <w:r>
        <w:t>All abbreviations and acronyms used in this report, grouped by category.</w:t>
      </w:r>
    </w:p>
    <w:p>
      <w:pPr>
        <w:pStyle w:val="Heading2"/>
      </w:pPr>
      <w:r>
        <w:t>Financial &amp; Business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 Active Users — unique users who visit or use the platform at least once in a calendar month. Key growth metric.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GMV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Gross Merchandise Value — total euro value of all goods/services sold through the platform in a period, before fees and refunds.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Operating Expenses — day-to-day running costs. In this report: €1,500/year fixed (VPS, domain, email, SMS, marketing) plus variable Stripe fees.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P&amp;L / P/L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Profit and Loss — financial statement showing revenue minus costs; net result is profit or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Stock Keeping Unit — a distinct paid product or service (e.g. 7-day listing boost, featured slot). Each SKU has its own price.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CPM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Cost Per Mille — advertising cost per 1,000 impressions (views) of an 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Small and Medium Enterprise — Irish/EU classification for businesses below large-corporate size; used for agency and grant context.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Minimum Viable Product — smallest feature set needed to launch and test with real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Full-Time Equivalent — one person working full-time; e.g. '5–6 FTE' means a team of five to six full-time developers.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Year over Year — comparison of a metric in one year vs the same period in the previous 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to Business — selling tools or services to other businesses (e.g. dealer portal) rather than consumers.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 Relationship Management — software for managing customer/dealer contacts and sales pipelines.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Limited — Irish/UK private company structure (e.g. Distilled Ltd); shareholders' liability is limited to their investment.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NFP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Not-for-Profit — organisation structure that may qualify for schemes like Google Ad Grants.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PSD2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Services Directive 2 — EU regulation governing electronic payments, strong customer authentication, and open banking.</w:t>
            </w:r>
          </w:p>
        </w:tc>
      </w:tr>
    </w:tbl>
    <w:p>
      <w:pPr>
        <w:pStyle w:val="Heading2"/>
      </w:pPr>
      <w:r>
        <w:t>Revenue &amp; Cost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 fee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Platform's cut (default 10%) on sales paid through in-platform Stripe payments.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SKU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Income from sellers/buyers purchasing paid add-ons (boosts, featured slots, verification fast-track,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cost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 processing fees charged by Stripe (typically ~1.4% + €0.25 per card transaction in Ireland).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 + 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(servers, storage) plus software subscriptions (monitoring, email, GitHub,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Cumulative P/L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Running total of net profit/loss from launch year through each projection 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Break-even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Point where annual revenue equals or exceeds operating expenses (operating profit ≥ 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Contingency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 budget buffer (report uses 25%) for scope creep, delays, and unknowns.</w:t>
            </w:r>
          </w:p>
        </w:tc>
      </w:tr>
    </w:tbl>
    <w:p>
      <w:pPr>
        <w:pStyle w:val="Heading2"/>
      </w:pPr>
      <w:r>
        <w:t>Marketing &amp; Irish Programmes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Local Enterprise Office — Irish government network offering grants, mentoring, and training to small businesses in every county.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Trading Online Voucher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LEO grant of up to €2,500 (50% matched by you) for e-commerce, website, SEO, and digital marketing.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GBP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Google Business Profile — free Google listing for local search and maps visibility (formerly Google My Business).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Search Engine Optimisation — improving organic (unpaid) ranking in Google and other search engines.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Relations — media outreach, press releases, and coverage in newspapers, radio, and online.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Gaelic Athletic Association — Ireland's largest community sports body; useful for local partnership marketing.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Raidió Teilifís Éireann — Ireland's national public broadcaster (TV and radio).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month — e.g. €500/mo = €500 per month.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 / hrs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Hour(s) — used for developer rates and time estimates.</w:t>
            </w:r>
          </w:p>
        </w:tc>
      </w:tr>
    </w:tbl>
    <w:p>
      <w:pPr>
        <w:pStyle w:val="Heading2"/>
      </w:pPr>
      <w:r>
        <w:t>Technology — Platform &amp;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Application Programming Interface — backend endpoints the web and mobile apps call to read/write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Representational State Transfer — standard style for HTTP APIs (GET, POST, PATCH, DELETE).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 Web Token — secure token format for login sessions and API authentication.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One-Time Password — short code sent by email or SMS for login, registration, or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Role-Based Access Control — permissions tied to roles (buyer, seller, admin) rather than hard-coded per user.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KYC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Know Your Customer — identity verification process (ID, selfie, address) for sellers.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Read, Update, Delete — basic data operations for any entity (listings, users, etc.).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Software Development Kit — packaged tools for third parties to integrate with your platform.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HTTP callback — e.g. Stripe notifying your server when a payment succeeds.</w:t>
            </w:r>
          </w:p>
        </w:tc>
      </w:tr>
    </w:tbl>
    <w:p>
      <w:pPr>
        <w:pStyle w:val="Heading2"/>
      </w:pPr>
      <w:r>
        <w:t>Technology — Frontend &amp;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Interface — visual elements users interact with (buttons, forms, tables).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Experience — overall ease and quality of using the product.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PWA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Progressive Web App — website that can work offline and be installed like an app on phones.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 / 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/ TypeScript + JSX — programming languages used across this codebase.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Lines of Code — rough measure of codebase size (~239,000 in this project).</w:t>
            </w:r>
          </w:p>
        </w:tc>
      </w:tr>
    </w:tbl>
    <w:p>
      <w:pPr>
        <w:pStyle w:val="Heading2"/>
      </w:pPr>
      <w:r>
        <w:t>Technology — Infrastructure &amp;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Development Operations — practices and tooling for deploying, monitoring, and scaling software.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Virtual Private Server — rented cloud server (e.g. OVH) hosting the API and databases.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K8s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Kubernetes — container orchestration for scaling multiple services in production.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Transport Layer Security — encryption for HTTPS (padlock in the browser).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Cloudflare R2 — object storage for images and files (similar to AWS S3).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Firebase Cloud Messaging — Google's push notification service for mobile and web.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CDN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Delivery Network — geographically distributed cache for faster image and static file delivery.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HPA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Pod Autoscaler — Kubernetes feature that adds/removes server instances based on load.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French cloud/hosting provider commonly used for EU-based VPS deployments.</w:t>
            </w:r>
          </w:p>
        </w:tc>
      </w:tr>
    </w:tbl>
    <w:p>
      <w:pPr>
        <w:pStyle w:val="Heading2"/>
      </w:pPr>
      <w:r>
        <w:t>Technology — Data &amp;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Portable Document Format — downloadable receipts, statements, and revenue reports.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Comma-Separated Values — spreadsheet-friendly export format for financial data.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Microsoft Excel Open XML — Excel workbook format for statement and report exports.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GDPR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General Data Protection Regulation — EU privacy law governing personal data collection and user rights.</w:t>
            </w:r>
          </w:p>
        </w:tc>
      </w:tr>
    </w:tbl>
    <w:p>
      <w:pPr>
        <w:pStyle w:val="Heading2"/>
      </w:pPr>
      <w:r>
        <w:t>Technology — Testing &amp;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Quality Assurance — systematic testing to find bugs before release.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Acceptance Testing — final testing with real or representative users before go-live.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— automated tests that simulate a full user journey through the app.</w:t>
            </w:r>
          </w:p>
        </w:tc>
      </w:tr>
    </w:tbl>
    <w:p>
      <w:pPr>
        <w:pStyle w:val="Heading2"/>
      </w:pPr>
      <w:r>
        <w:t>Technology — AI &amp; Future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Language Model — AI systems (e.g. GPT) used for auto-generating listing text or moderation assist.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AI/ML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Artificial Intelligence / Machine Learning.</w:t>
            </w:r>
          </w:p>
        </w:tc>
      </w:tr>
    </w:tbl>
    <w:p>
      <w:pPr>
        <w:pStyle w:val="Heading2"/>
      </w:pPr>
      <w:r>
        <w:t>Vehicle Listings (Irish Context)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National Car Test — Ireland's mandatory periodic vehicle roadworthiness certificate.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Vehicle Identification Number — unique 17-character ID for every motor vehicle.</w:t>
            </w:r>
          </w:p>
        </w:tc>
      </w:tr>
    </w:tbl>
    <w:p>
      <w:pPr>
        <w:pStyle w:val="Heading2"/>
      </w:pPr>
      <w:r>
        <w:t>Payment &amp;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Stripe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Stripe's marketplace product — splits payments between platform and sellers, handles payouts.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PaymentIntent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 object representing a single card payment attempt.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Express 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Stripe-hosted portal where sellers view payouts and tax documents.</w:t>
            </w:r>
          </w:p>
        </w:tc>
      </w:tr>
    </w:tbl>
    <w:p>
      <w:pPr>
        <w:pStyle w:val="Heading2"/>
      </w:pPr>
      <w:r>
        <w:t>Time &amp;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Abbreviation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18"/>
              </w:rPr>
              <w:t>Full meaning &amp; context in this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Q1–Q4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quarters — Q1 = Jan–Mar, Q2 = Apr–Jun, Q3 = Jul–Sep, Q4 = Oct–Dec.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Midpoint estimate — average of low and high range in hour/cost tables.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/ 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Optimistic vs pessimistic bounds on hours or cost estimates.</w:t>
            </w:r>
          </w:p>
        </w:tc>
      </w:tr>
    </w:tbl>
    <w:p>
      <w:pPr>
        <w:pStyle w:val="Heading1"/>
      </w:pPr>
      <w:r>
        <w:t>Appendix D: Disclaimer</w:t>
      </w:r>
    </w:p>
    <w:p>
      <w:r>
        <w:t>This report uses a founder-led cost model: €10,000 one-time development and €1,500/year fixed operating costs, plus variable Stripe fees. Founder engineering time is not cash-costed. Agency replacement values are included for comparison only. P&amp;L projections are conservative models — not financial advice. Revenue assumptions should be validated with pilot launch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