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styles.xml" ContentType="application/vnd.openxmlformats-officedocument.wordprocessingml.styles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3865D1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35" w:name="_Toc1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r/>
      <w:bookmarkEnd w:id="35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0BA0EA7C">
          <w:pPr>
            <w:pStyle w:val="794"/>
            <w:pBdr/>
            <w:tabs>
              <w:tab w:val="right" w:leader="none" w:pos="9972"/>
            </w:tabs>
            <w:spacing/>
            <w:ind/>
            <w:rPr/>
          </w:pP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38B31CF1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eastAsia="Times New Roman"/>
              <w:highlight w:val="none"/>
            </w:rPr>
          </w:pPr>
          <w:hyperlink w:tooltip="#_Toc2" w:anchor="_Toc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1"/>
                <w:rFonts w:ascii="Times New Roman" w:hAnsi="Times New Roman" w:eastAsia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50F272C7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/>
          </w:pPr>
          <w:hyperlink w:tooltip="#_Toc3" w:anchor="_Toc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1. Анализ предметной области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277C089E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yellow"/>
            </w:rPr>
          </w:pPr>
          <w:hyperlink w:tooltip="#_Toc4" w:anchor="_Toc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75D4EA04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rFonts w:hint="default"/>
              <w:highlight w:val="yellow"/>
            </w:rPr>
          </w:pPr>
          <w:hyperlink w:tooltip="#_Toc5" w:anchor="_Toc5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1.2. Информационная и функциональная структура</w:t>
            </w:r>
            <w:r>
              <w:rPr>
                <w:rStyle w:val="781"/>
                <w:rFonts w:hint="default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7</w:t>
              <w:fldChar w:fldCharType="end"/>
            </w:r>
          </w:hyperlink>
          <w:r>
            <w:rPr>
              <w:rFonts w:hint="default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676E9B6B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red"/>
            </w:rPr>
          </w:pPr>
          <w:hyperlink w:tooltip="#_Toc6" w:anchor="_Toc6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1.3. Классификация информационных систем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12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4BE712B2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hyperlink w:tooltip="#_Toc7" w:anchor="_Toc7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30B56C38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yellow"/>
            </w:rPr>
          </w:pPr>
          <w:hyperlink w:tooltip="#_Toc8" w:anchor="_Toc8" w:history="1">
            <w:r>
              <w:rPr>
                <w:rStyle w:val="781"/>
              </w:rPr>
            </w:r>
            <w:r>
              <w:rPr>
                <w:rStyle w:val="781"/>
              </w:rPr>
              <w:t xml:space="preserve">1.5. Постановка задачи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15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45D37C7D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eastAsia="Times New Roman"/>
              <w:highlight w:val="none"/>
            </w:rPr>
          </w:pPr>
          <w:hyperlink w:tooltip="#_Toc9" w:anchor="_Toc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 Проектная часть</w:t>
            </w:r>
            <w:r>
              <w:rPr>
                <w:rStyle w:val="781"/>
                <w:rFonts w:ascii="Times New Roman" w:hAnsi="Times New Roman" w:eastAsia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eastAsia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54B5F843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>
              <w:highlight w:val="none"/>
            </w:rPr>
          </w:pPr>
          <w:hyperlink w:tooltip="#_Toc10" w:anchor="_Toc1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17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3BDCB055">
          <w:pPr>
            <w:pStyle w:val="799"/>
            <w:pBdr/>
            <w:tabs>
              <w:tab w:val="right" w:leader="none" w:pos="9972"/>
            </w:tabs>
            <w:bidi w:val="false"/>
            <w:spacing/>
            <w:ind/>
            <w:rPr/>
          </w:pPr>
          <w:hyperlink w:tooltip="#_Toc11" w:anchor="_Toc1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18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1F84ECE1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12" w:anchor="_Toc1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20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0CBB535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hyperlink w:tooltip="#_Toc13" w:anchor="_Toc1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22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78AB99D7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hyperlink w:tooltip="#_Toc14" w:anchor="_Toc1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24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3C12D590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/>
            <w:rPr>
              <w:highlight w:val="none"/>
            </w:rPr>
          </w:pPr>
          <w:hyperlink w:tooltip="#_Toc15" w:anchor="_Toc1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1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25</w:t>
              <w:fldChar w:fldCharType="end"/>
            </w:r>
          </w:hyperlink>
          <w:r>
            <w:rPr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6DADF352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hyperlink w:tooltip="#_Toc16" w:anchor="_Toc1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2.2.3 Скриншоты макетов интерфейса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08CBC9B2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hyperlink w:tooltip="#_Toc17" w:anchor="_Toc1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28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01317FC8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yellow"/>
            </w:rPr>
          </w:pPr>
          <w:hyperlink w:tooltip="#_Toc18" w:anchor="_Toc1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30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5E3CC4AF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yellow"/>
            </w:rPr>
          </w:pPr>
          <w:hyperlink w:tooltip="#_Toc19" w:anchor="_Toc1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1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31</w:t>
              <w:fldChar w:fldCharType="end"/>
            </w:r>
          </w:hyperlink>
          <w:r>
            <w:rPr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7AEEB84B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hyperlink w:tooltip="#_Toc20" w:anchor="_Toc2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31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5FE8C7F6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1" w:anchor="_Toc2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2.4.1 Организация API и логики токенной авторизации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37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1D223A70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2" w:anchor="_Toc2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2.4.2 Подготовка тестовых данных и сценариев демонстрации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38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0AE1DC90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3" w:anchor="_Toc2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2.4.3 Реализация ролевой модели и прикладных ограничений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38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23D88168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4" w:anchor="_Toc2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2.4.4 Валидация данных и обработка ошибок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39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146D267A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5" w:anchor="_Toc2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2.4.5 Инфраструктурная подготовка проекта к локальному разворачиванию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40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232BA029">
          <w:pPr>
            <w:pStyle w:val="799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hyperlink w:tooltip="#_Toc26" w:anchor="_Toc2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41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36ADA403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7" w:anchor="_Toc2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2.5.1 Методика тестирования и оценка результатов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42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2490EE62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8" w:anchor="_Toc2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2.5.2 Возможности дальнейшего развития качества проекта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43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3E325258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29" w:anchor="_Toc2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2.5.3 Набор тест-кейсов для демонстрации проекта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43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41BDD3B6">
          <w:pPr>
            <w:pStyle w:val="799"/>
            <w:pBdr/>
            <w:tabs>
              <w:tab w:val="right" w:leader="none" w:pos="9972"/>
            </w:tabs>
            <w:spacing/>
            <w:ind/>
            <w:rPr/>
          </w:pPr>
          <w:hyperlink w:tooltip="#_Toc30" w:anchor="_Toc3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2.5.4 Анализ результатов тестирования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44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046939F7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  <w:highlight w:val="red"/>
            </w:rPr>
          </w:pPr>
          <w:hyperlink w:tooltip="#_Toc31" w:anchor="_Toc3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 Экономическое обоснование</w:t>
            </w:r>
            <w:r>
              <w:rPr>
                <w:rStyle w:val="781"/>
                <w:rFonts w:ascii="Times New Roman" w:hAnsi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4404E803">
          <w:pPr>
            <w:pStyle w:val="799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</w:rPr>
          </w:pPr>
          <w:hyperlink w:tooltip="#_Toc32" w:anchor="_Toc3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1"/>
                <w:rFonts w:ascii="Times New Roman" w:hAnsi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46</w:t>
              <w:fldChar w:fldCharType="end"/>
            </w:r>
          </w:hyperlink>
          <w:r>
            <w:rPr>
              <w:rFonts w:ascii="Times New Roman" w:hAnsi="Times New Roman"/>
              <w14:textFill>
                <w14:solidFill>
                  <w14:schemeClr w14:val="tx1"/>
                </w14:solidFill>
              </w14:textFill>
            </w:rPr>
          </w:r>
        </w:p>
        <w:p w14:paraId="68B43751">
          <w:pPr>
            <w:pStyle w:val="799"/>
            <w:pBdr/>
            <w:tabs>
              <w:tab w:val="right" w:leader="none" w:pos="9972"/>
            </w:tabs>
            <w:spacing/>
            <w:ind/>
            <w:rPr>
              <w:rFonts w:ascii="Times New Roman" w:hAnsi="Times New Roman"/>
              <w:highlight w:val="none"/>
            </w:rPr>
          </w:pPr>
          <w:hyperlink w:tooltip="#_Toc33" w:anchor="_Toc3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1"/>
                <w:rFonts w:ascii="Times New Roman" w:hAnsi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5F48A5E7">
          <w:pPr>
            <w:pStyle w:val="794"/>
            <w:pBdr/>
            <w:tabs>
              <w:tab w:val="right" w:leader="none" w:pos="9972"/>
            </w:tabs>
            <w:spacing/>
            <w:ind/>
            <w:rPr/>
          </w:pPr>
          <w:hyperlink w:tooltip="#_Toc34" w:anchor="_Toc3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1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</w:t>
              <w:fldChar w:fldCharType="end"/>
            </w:r>
          </w:hyperlink>
          <w:r>
            <w:rPr>
              <w14:textFill>
                <w14:solidFill>
                  <w14:schemeClr w14:val="tx1"/>
                </w14:solidFill>
              </w14:textFill>
            </w:rPr>
          </w:r>
        </w:p>
        <w:p w14:paraId="1617E843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eastAsia="Times New Roman"/>
            </w:rPr>
          </w:pPr>
          <w:hyperlink w:tooltip="#_Toc35" w:anchor="_Toc3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1"/>
                <w:rFonts w:ascii="Times New Roman" w:hAnsi="Times New Roman" w:eastAsia="Times New Roman"/>
                <w:lang w:val="ru-RU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eastAsia="Times New Roman"/>
              <w:lang w:val="ru-RU"/>
              <w14:textFill>
                <w14:solidFill>
                  <w14:schemeClr w14:val="tx1"/>
                </w14:solidFill>
              </w14:textFill>
            </w:rPr>
          </w:r>
        </w:p>
        <w:p w14:paraId="78F6AE66">
          <w:pPr>
            <w:pStyle w:val="794"/>
            <w:pBdr/>
            <w:tabs>
              <w:tab w:val="right" w:leader="none" w:pos="9972"/>
            </w:tabs>
            <w:spacing/>
            <w:ind/>
            <w:rPr>
              <w:highlight w:val="red"/>
            </w:rPr>
          </w:pPr>
          <w:hyperlink w:tooltip="#_Toc36" w:anchor="_Toc3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1. Код для функционирования системы заявок</w:t>
            </w:r>
            <w:r>
              <w:rPr>
                <w:rStyle w:val="781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1</w:t>
              <w:fldChar w:fldCharType="end"/>
            </w:r>
          </w:hyperlink>
          <w:r>
            <w:rPr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47EDFF62">
          <w:pPr>
            <w:pBdr/>
            <w:spacing/>
            <w:ind/>
            <w:rPr>
              <w:rFonts w:ascii="Times New Roman" w:hAnsi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/>
          <w:r/>
        </w:p>
      </w:sdtContent>
    </w:sdt>
    <w:p w14:paraId="0D376873">
      <w:pPr>
        <w:pBdr/>
        <w:bidi w:val="false"/>
        <w:spacing/>
        <w:ind/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</w:p>
    <w:p w14:paraId="674BCDF7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/>
      <w:bookmarkStart w:id="36" w:name="_Toc2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r/>
      <w:bookmarkEnd w:id="36"/>
      <w:r/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color w:val="000000"/>
        </w:rPr>
      </w:r>
      <w:bookmarkEnd w:id="34"/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дипломной работы 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BA76339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ровести анализ предметной области и существующих решений (аналогов helpdesk-систем)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3567B4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формировать требования к системе заявок и определить роли пользователей и сценарии работы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EFE58C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проектировать архитектуру приложения и структуру базы данных (ER-модель и связи сущностей)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B80B94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еализовать web-интерфейс и серверную часть системы на базе Laravel и MySQL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01AA287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азработать и проверить REST API для формализованного тестирования через Postman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1AF3FF6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ровести тестирование пользовательских и API-сценариев и устранить выявленные ошибки</w:t>
      </w:r>
      <w:r>
        <w:rPr>
          <w:rFonts w:hint="default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2580A3">
      <w:pPr>
        <w:pStyle w:val="953"/>
        <w:pageBreakBefore w:val="false"/>
        <w:numPr>
          <w:ilvl w:val="0"/>
          <w:numId w:val="7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одготовить документацию, приложения со скриншотами и материалы для защиты.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hint="default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6D08D7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37" w:name="_Toc3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1. Анализ предметной области</w:t>
      </w:r>
      <w:r/>
      <w:bookmarkEnd w:id="37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687F4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38" w:name="_Toc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r/>
      <w:bookmarkEnd w:id="38"/>
      <w:r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3D8A0E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Типовая инфраструктура образовательной организации включает: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C982845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учебные аудитории, оснащённые персональными компьютерами и мультимедийным оборудованием;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4FD2BE6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административные кабинеты, в которых используется оргтехника и периферийные устройства;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594A161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библиотечные и лабораторные помещения с рабочими местами пользователей;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BF23063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локальную вычислительную сеть и сетевую инфраструктуру зданий;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1A8B1F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рабочие станции сотрудников, преподавателей и обучающихся;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513C74">
      <w:pPr>
        <w:pStyle w:val="953"/>
        <w:pageBreakBefore w:val="false"/>
        <w:numPr>
          <w:ilvl w:val="0"/>
          <w:numId w:val="8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принтеры, проекторы, маршрутизаторы, точки доступа и иное периферийное оборудование.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1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85pt;height:204.0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1.1 — Диаграмма вариантов использования системы заявок</w:t>
      </w:r>
      <w:r/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 w14:paraId="2F2AA19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39" w:name="_Toc5"/>
      <w:r>
        <w:rPr>
          <w:color w:val="000000"/>
        </w:rPr>
        <w:t xml:space="preserve">1.2. Информационная и функциональная структура</w:t>
      </w:r>
      <w:r/>
      <w:bookmarkEnd w:id="39"/>
      <w:r/>
      <w:r>
        <w:rPr>
          <w:rFonts w:hint="default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2C830FEF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гибкую настройку состава полей и ролей пользователей;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8612263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системы с учётом корпусно-кабинетной структуры организации;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012F23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реализацию удобной демонстрационной и расширяемой структуры проекта;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67913EF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подтверждение навыков разработки клиентской и серверной частей приложения;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00EB3C">
      <w:pPr>
        <w:pStyle w:val="953"/>
        <w:pageBreakBefore w:val="false"/>
        <w:numPr>
          <w:ilvl w:val="0"/>
          <w:numId w:val="9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подготовку REST API и доказательную базу тестирования через Postman.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85pt;height:204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1.2 — Информационная структура системы заявок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3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85pt;height:204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1.3 — Функциональные связи пользователей и заявок</w:t>
      </w:r>
      <w:r/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40" w:name="_Toc6"/>
      <w:r>
        <w:rPr>
          <w:color w:val="000000"/>
        </w:rPr>
        <w:t xml:space="preserve">1.3. Классификация информационных систем</w:t>
      </w:r>
      <w:r/>
      <w:bookmarkEnd w:id="40"/>
      <w:r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1" w:name="_Toc7"/>
      <w:r>
        <w:rPr>
          <w:b/>
          <w:bCs/>
          <w:color w:val="000000"/>
        </w:rPr>
        <w:t xml:space="preserve">1.4. Обоснование выбора программных средств для создания системы заявок</w:t>
      </w:r>
      <w:r/>
      <w:bookmarkEnd w:id="41"/>
      <w:r/>
      <w:r>
        <w:rPr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</w:rPr>
      </w:r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42" w:name="_Toc8"/>
      <w:r>
        <w:rPr>
          <w:color w:val="000000"/>
        </w:rPr>
        <w:t xml:space="preserve">1.5. Постановка задачи</w:t>
      </w:r>
      <w:r/>
      <w:bookmarkEnd w:id="42"/>
      <w:r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A67C52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lang w:val="ru-RU"/>
          <w14:textFill>
            <w14:solidFill>
              <w14:schemeClr w14:val="tx1"/>
            </w14:solidFill>
          </w14:textFill>
        </w:rPr>
      </w:r>
      <w:r>
        <w:rPr>
          <w14:textFill>
            <w14:solidFill>
              <w14:schemeClr w14:val="tx1"/>
            </w14:solidFill>
          </w14:textFill>
        </w:rPr>
      </w:r>
    </w:p>
    <w:p w14:paraId="711EAD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К функциональным требованиям относятся:</w:t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37B94FBE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авторизацию пользователей по учётным данным;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F0917F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разграничение ролей заявителя, менеджера корпуса и администратора;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C7D1467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создание новой заявки пользователем;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2B4E884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автоматическую фиксацию автора обращения;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84F9430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указание корпуса и кабинета при регистрации заявки;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50B2E4C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просмотр пользователем только собственных заявок;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1C5DF82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просмотр менеджером заявок только своего корпуса;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9C5D067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полный просмотр и управление заявками администратором;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36D7D90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изменение статуса заявки уполномоченными сотрудниками;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6ACB463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назначение исполнителя администратором;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74B38E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фильтрацию заявок по статусу, приоритету и корпусу;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A32622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отображение карточки отдельной заявки;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6DE1DB">
      <w:pPr>
        <w:pStyle w:val="953"/>
        <w:pageBreakBefore w:val="false"/>
        <w:numPr>
          <w:ilvl w:val="0"/>
          <w:numId w:val="10"/>
        </w:numPr>
        <w:pBdr/>
        <w:spacing w:after="0" w:before="0" w:line="360" w:lineRule="auto"/>
        <w:ind/>
        <w:jc w:val="both"/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н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аличие API для авторизации, получения списка заявок, создания записи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и обновления ее параметров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4E964732">
      <w:pPr>
        <w:pageBreakBefore w:val="false"/>
        <w:pBdr/>
        <w:spacing w:after="0" w:before="0" w:line="360" w:lineRule="auto"/>
        <w:ind w:firstLine="709" w:left="0"/>
        <w:jc w:val="both"/>
        <w:rPr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выделить требования к доказательной базе. Поскольку защита проекта предполагает демонстрацию не только интерфейс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а, но и обоснованности технических решений, система должна позволять подтвердить работоспособность базы данных, архитектурных связей и API. Именно поэтому в диплом включаются приложения со скриншотами структуры БД и результатами тестирования через Postman.</w:t>
      </w:r>
      <w:r>
        <w:rPr>
          <w14:textFill>
            <w14:solidFill>
              <w14:schemeClr w14:val="tx1"/>
            </w14:solidFill>
          </w14:textFill>
        </w:rPr>
      </w:r>
      <w:r>
        <w:rPr>
          <w14:textFill>
            <w14:solidFill>
              <w14:schemeClr w14:val="tx1"/>
            </w14:solidFill>
          </w14:textFill>
        </w:rPr>
      </w:r>
    </w:p>
    <w:p w14:paraId="212A31D4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онятная архитектура проекта</w:t>
      </w:r>
      <w:r>
        <w:rPr>
          <w:rFonts w:ascii="Times New Roman" w:hAnsi="Times New Roman" w:eastAsia="Times New Roman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0A9A66C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озможность локального разворачивания на обычном учебном компьютере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F64B293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спользование распространенных и поддерживаемых технологий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DE6ABB1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у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добство демонстрации на защите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1752C52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озможность развития системы без полного переписывания архитектуры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ADE7D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ащита разделов системы от неавторизованного доступа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367AC5">
      <w:pPr>
        <w:pStyle w:val="953"/>
        <w:pageBreakBefore w:val="false"/>
        <w:numPr>
          <w:ilvl w:val="0"/>
          <w:numId w:val="11"/>
        </w:numPr>
        <w:pBdr/>
        <w:spacing w:after="0" w:before="0" w:line="360" w:lineRule="auto"/>
        <w:ind/>
        <w:jc w:val="both"/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н</w:t>
      </w: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аличие документации и тестовых данных.</w:t>
      </w:r>
      <w:r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none"/>
          <w14:textFill>
            <w14:solidFill>
              <w14:schemeClr w14:val="tx1"/>
            </w14:solidFill>
          </w14:textFill>
        </w:rPr>
      </w:r>
    </w:p>
    <w:p w14:paraId="081AB3C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bCs/>
          <w:color w:val="000000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/>
          <w:b/>
          <w:bCs/>
          <w:color w:val="000000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3DC74BB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400"/>
        <w:jc w:val="left"/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/>
      <w:bookmarkStart w:id="43" w:name="_Toc9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2. Проектная часть</w:t>
      </w:r>
      <w:r/>
      <w:bookmarkEnd w:id="43"/>
      <w:r/>
      <w:r>
        <w:rPr>
          <w:rFonts w:ascii="Times New Roman" w:hAnsi="Times New Roman" w:eastAsia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00C0DF5C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35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4" w:name="_Toc1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r/>
      <w:bookmarkEnd w:id="44"/>
      <w:r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аршруты routes/web.php и routes/api.php, отвечающие за регистрацию web- и API-эндпоинтов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F1F9A3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онтроллеры для обработки авторизации, списка заявок, просмотра заявки, создания записи и обновления данных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DE34B65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m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iddleware для разграничения доступа и проверки Bearer-токена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7C9647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одели User и Ticket, содержащие бизнес-смысл данных и связи между сущностями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5A6662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м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играции для воспроизводимого создания структуры БД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8BEF05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идеры для подготовки демонстрационных данных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1D9A1D">
      <w:pPr>
        <w:pStyle w:val="953"/>
        <w:pageBreakBefore w:val="false"/>
        <w:numPr>
          <w:ilvl w:val="0"/>
          <w:numId w:val="17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b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lade-шаблоны для формирования пользовательского интерфейса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Style w:val="953"/>
        <w:pageBreakBefore w:val="false"/>
        <w:numPr>
          <w:ilvl w:val="0"/>
          <w:numId w:val="16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д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иаграмма архитектуры проекта — схема взаимодействия браузера, Postman, Laravel, middleware, контроллеров, моделей и MySQL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B7C6BC">
      <w:pPr>
        <w:pStyle w:val="953"/>
        <w:pageBreakBefore w:val="false"/>
        <w:numPr>
          <w:ilvl w:val="0"/>
          <w:numId w:val="16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ER-диаграмма базы данных — схема сущностей users и tickets с указанием ключевых полей и связей.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Диаграмма потоков данных демонстрирует прикладную логику обработки обращения.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7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45" w:name="_Toc11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r/>
      <w:bookmarkEnd w:id="45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достаточность полей для решения предметной задачи;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отсутствие избыточных сущностей на раннем этапе;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возможность расширения структуры без полного пересмотра схемы;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удобство отображения данных в интерфейсе;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пригодность структуры для API и тестирования через Postman.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пользователя;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имя;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электронную почту;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пароль;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роль;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корпус;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служебные поля токена и временных отметок.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заголовок;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описание;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приоритет;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статус;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имя заявителя;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корпус;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кабинет;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автора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идентификатор исполнителя;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временные отметки создания и обновления.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4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6.85pt;height:204.0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2 — ER-модель базы данных проекта</w:t>
      </w:r>
      <w:r/>
    </w:p>
    <w:p w14:paraId="10015D2D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46" w:name="_Toc12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r/>
      <w:bookmarkEnd w:id="46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авторизация пользователя;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автоматическое присвоение статуса open;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сохранение данных в базе;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отображение заявки в списке доступных сотрудникам системы;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переход заявки в статус in_progress;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дальнейший перевод в resolved или closed;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сохранение итогового состояния в базе данных.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FC090F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FDF38E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Рисунок 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3 показана трёхуровневая архитектура: клиент (браузер), сервер Laravel и СУБД MySQL.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5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85pt;height:204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3 — Трехуровневая архитектура web-приложения</w:t>
      </w:r>
      <w:r/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7" w:name="_Toc13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r/>
      <w:bookmarkEnd w:id="47"/>
      <w:r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ст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раница авторизации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D04A023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лавная рабочая страница со списком заявок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0C087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 создания новой заявки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3F158C">
      <w:pPr>
        <w:pStyle w:val="953"/>
        <w:pageBreakBefore w:val="false"/>
        <w:numPr>
          <w:ilvl w:val="0"/>
          <w:numId w:val="15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арточка отдельной заявки.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0952F2B">
      <w:pPr>
        <w:pageBreakBefore w:val="false"/>
        <w:pBdr/>
        <w:spacing w:after="0" w:before="0" w:line="360" w:lineRule="auto"/>
        <w:ind w:firstLine="0" w:left="709"/>
        <w:jc w:val="both"/>
        <w:rPr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highlight w:val="yellow"/>
          <w14:textFill>
            <w14:solidFill>
              <w14:schemeClr w14:val="tx1"/>
            </w14:solidFill>
          </w14:textFill>
        </w:rPr>
      </w:r>
      <w:r>
        <w:rPr>
          <w:highlight w:val="yellow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0" w:left="0"/>
        <w:jc w:val="left"/>
        <w:rPr>
          <w:rFonts w:ascii="Times New Roman" w:hAnsi="Times New Roman" w:eastAsia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— Страница обработки и редактирования заявки сотрудником системы.</w:t>
      </w:r>
      <w:r>
        <w:rPr>
          <w:rFonts w:ascii="Times New Roman" w:hAnsi="Times New Roman" w:eastAsia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локи статистики и сводной информации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en-US"/>
          <w14:textFill>
            <w14:solidFill>
              <w14:schemeClr w14:val="tx1"/>
            </w14:solidFill>
          </w14:textFill>
        </w:rPr>
        <w:t xml:space="preserve">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1E423F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арточки заявок и их композиция;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2CCE9B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к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онтрастность и цветовая система статусов;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9BEB5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ормы создания и редактирования;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D84EE4">
      <w:pPr>
        <w:pStyle w:val="953"/>
        <w:pageBreakBefore w:val="false"/>
        <w:numPr>
          <w:ilvl w:val="0"/>
          <w:numId w:val="14"/>
        </w:numPr>
        <w:pBdr/>
        <w:spacing w:after="0" w:before="0" w:line="360" w:lineRule="auto"/>
        <w:ind/>
        <w:jc w:val="both"/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устые состояния и служебные сообщения.</w:t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8" w:name="_Toc1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r/>
      <w:bookmarkEnd w:id="48"/>
      <w:r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размещения информации;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E516C7B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визуальное отделение ключевых параметров заявки;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99E08CD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контрастное отображение статусов;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8E9CB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минимизация лишних действий и элементов;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D5BDA">
      <w:pPr>
        <w:pStyle w:val="953"/>
        <w:pageBreakBefore w:val="false"/>
        <w:numPr>
          <w:ilvl w:val="0"/>
          <w:numId w:val="12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экранов.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/>
      <w:bookmarkStart w:id="49" w:name="_Toc15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r/>
      <w:bookmarkEnd w:id="49"/>
      <w:r/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минимизации визуального шума;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2750EFF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информативности главного экрана;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37DE2D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наличию хорошо читаемых статусов;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B1543AF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 корпуса, кабинета и исполнителя;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262C0">
      <w:pPr>
        <w:pStyle w:val="953"/>
        <w:pageBreakBefore w:val="false"/>
        <w:numPr>
          <w:ilvl w:val="0"/>
          <w:numId w:val="13"/>
        </w:numPr>
        <w:pBdr/>
        <w:spacing w:after="0" w:before="0" w:line="360" w:lineRule="auto"/>
        <w:ind/>
        <w:jc w:val="both"/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простоте сценария показа для преподавателя.</w:t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6815F35">
      <w:pPr>
        <w:pStyle w:val="767"/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0" w:name="_Toc16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2.2.3 Скриншоты макетов интерфейса</w:t>
      </w:r>
      <w:r/>
      <w:bookmarkEnd w:id="50"/>
      <w:r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color w:val="000000"/>
        </w:rPr>
        <w:t xml:space="preserve">Ниже приведены основные макеты интерфейса, перенесенные в проектную часть: экран авторизации, журнал заявок, форма создания обращения и карточка отдельной заявки.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6.85pt;height:223.2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4 — Макет экрана авторизации пользователя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Макет показывает минимальный сценарий входа: ввод электронной почты и пароля, а также вывод ошибки при неверных учетных данных.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6.85pt;height:223.2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5 — Макет рабочего журнала заявок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Журнал заявок отражает сводные показатели, фильтры и карточки обращений, с которыми работают пользователь, менеджер и администратор.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8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6.85pt;height:223.2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6 — Макет формы создания новой заявки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Форма создания заявки содержит обязательные поля, категорию, приоритет, корпус и кабинет, необходимые для последующей обработки обращения.</w:t>
      </w:r>
      <w:r/>
    </w:p>
    <w:p>
      <w:pPr>
        <w:pBdr/>
        <w:spacing/>
        <w:ind/>
        <w:jc w:val="center"/>
        <w:rPr/>
      </w:pPr>
      <w:r>
        <w:rPr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6.85pt;height:223.2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  <w:lang w:val="ru-RU"/>
        </w:rPr>
        <w:t xml:space="preserve">2.</w:t>
      </w:r>
      <w:r>
        <w:rPr>
          <w:rFonts w:ascii="Times New Roman" w:hAnsi="Times New Roman"/>
          <w:color w:val="000000"/>
          <w:sz w:val="24"/>
        </w:rPr>
        <w:t xml:space="preserve">7 — Макет карточки отдельной заявки</w:t>
      </w:r>
      <w:r/>
    </w:p>
    <w:p>
      <w:pPr>
        <w:pBdr/>
        <w:spacing/>
        <w:ind w:firstLine="709"/>
        <w:rPr/>
      </w:pPr>
      <w:r>
        <w:rPr>
          <w:color w:val="000000"/>
        </w:rPr>
        <w:t xml:space="preserve">Карточка заявки показывает описание проблемы, статус, исполнителя и служебные сведения, нужные для принятия решения сотрудником системы.</w:t>
      </w:r>
      <w:r/>
    </w:p>
    <w:p w14:paraId="4329DF5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1" w:name="_Toc17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r/>
      <w:bookmarkEnd w:id="51"/>
      <w:r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E0D90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ход пользователя в систему.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C4B6FF3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олучение доступа к закрытому разделу после авторизации;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23AB9C1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росмотр списка доступных заявок;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DBE8C2A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ф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ильтрация списка;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E033A99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ереход к форме создания обращения;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AA0A77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о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тправка новой заявки;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63B4878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ереход к карточке заявки;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D06AC17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ереход сотрудника к форме редактирования и обработки.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F23FBD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оля формы с обязательной валидацией;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AC005D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ообщения об успешном создании или обновлении заявки;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E6DD126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о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тображение ошибок при неверном вводе данных;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207AD93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ц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ветовые статусы, повышающие читаемость списка;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AB71754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локи фильтрации и сводки, ускоряющие работу пользователя.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476B5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сторию сообщений по заявке;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DD8F26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ложения файлов;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22BB800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у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ведомления о смене статуса;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77D770E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р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асширенные панели аналитики;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17A172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</w:t>
      </w: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анель управления пользователями и ролями.</w:t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52" w:name="_Toc18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r/>
      <w:bookmarkEnd w:id="52"/>
      <w:r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1D29CC4B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/>
      <w:bookmarkStart w:id="53" w:name="_Toc19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r/>
      <w:bookmarkEnd w:id="53"/>
      <w:r/>
      <w:r>
        <w:rPr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47AB9A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54" w:name="_Toc2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r/>
      <w:bookmarkEnd w:id="54"/>
      <w:r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user может создавать обращения и видеть только собственные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manager видит и обрабатывает только заявки своего корпуса;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admin управляет всеми заявками и может назначать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color w:val="00000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color w:val="000000"/>
          <w:sz w:val="24"/>
        </w:rPr>
        <w:t xml:space="preserve">Листинг 1 — app/Http/Controllers/AuthController.php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class AuthController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showLogin():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view('login');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login(Request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$credentials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'email' =&gt; ['required', 'email'],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'password' =&gt; ['required', 'string'],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auth()-&gt;attempt($credentials))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back()-&gt;withErrors(['email' =&gt; 'Неверные учетные данные'])-&gt;onlyInput('email');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$request-&gt;session()-&gt;regenerate();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redirect()-&gt;route('tickets.index');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logout(Request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auth()-&gt;logout();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$request-&gt;session()-&gt;invalidate();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$request-&gt;session()-&gt;regenerateToken();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redirect()-&gt;route('login');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}</w:t>
      </w:r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color w:val="000000"/>
          <w:sz w:val="24"/>
        </w:rPr>
        <w:t xml:space="preserve">Листинг 2 — фрагмент app/Http/Controllers/TicketController.php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&lt;?php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namespace App\Http\Controllers;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App\Models\Ticket;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Illuminate\Database\Eloquent\Builder;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Illuminate\Http\RedirectResponse;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Illuminate\Http\Request;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use Illuminate\View\View;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class TicketController extends Controller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index(): View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$filters = request()-&gt;validate([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'status' =&gt; ['nullable', 'in:open,in_progress,resolved,closed'],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'priority' =&gt; ['nullable',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'category' =&gt; ['nullable',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'campus' =&gt; ['nullable',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'q' =&gt; ['nullable', 'string', 'max:120'],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$query = $this-&gt;visibleTicketsQuery()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-&gt;with(['creator', 'assignee'])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-&gt;withCount('comments')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-&gt;latest();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empty($filters['status']))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$query-&gt;where('status', $filters['status']);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empty($filters['priority']))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$query-&gt;where('priority', $filters['priority']);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empty($filters['category']))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$query-&gt;where('category', $filters['category']);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empty($filters['campus']) &amp;&amp; $user?-&gt;role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$query-&gt;where('campus', $filters['campus']);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empty($filters['q']))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$this-&gt;applySearch($query, $filters['q']);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$tickets = $query-&gt;get();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view('tickets.index', compact('tickets', 'filters'));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public function store(Request $request): RedirectResponse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abort_unless($this-&gt;canCreate(), 403);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// Перед сохранением проверяется корректность вложения.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$maxAttachmentKb = $this-&gt;attachmentMaxKilobytes();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$data = $request-&gt;validate([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'title' =&gt; ['required', 'string', 'max:255'],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'description' =&gt; ['required', 'string'],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'attachment' =&gt; ['nullable', 'file', 'image', 'mimes:jpeg,jpg,png,webp,gif', 'max:' . $maxAttachmentKb],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'priority' =&gt; ['required', 'in:low,normal,high'],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'category' =&gt; ['required', 'in:equipment,network,software,access,printing,other'],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'campus' =&gt; ['required', 'in:main,1,2,3'],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'room' =&gt; ['required', 'string', 'max:50'],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'deadline' =&gt; ['nullable', 'date', 'after_or_equal:today'],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], 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'attachment.image' =&gt; 'Фото должно быть изображением (JPG, PNG, WebP или GIF).',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'attachment.mimes' =&gt; 'Фото должно быть в формате JPG, PNG, WebP или GIF.',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'attachment.max' =&gt; 'Размер фото не должен превышать ' . $this-&gt;formatMegabytes($maxAttachmentKb) . '.',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$data = $this-&gt;normalizeDeadline($data);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$attachmentPath = null;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($request-&gt;hasFile('attachment') &amp;&amp; $request-&gt;file('attachment')-&gt;isValid())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try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$attachmentPath = $this-&gt;storeAttachment($request-&gt;file('attachment'));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} catch (\RuntimeException $exception)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return back()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    -&gt;withErrors(['attachment' =&gt; $exception-&gt;getMessage()])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        -&gt;withInput();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}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Ticket::query()-&gt;create([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...collect($data)-&gt;except('attachment')-&gt;all(),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'attachment_path' =&gt; $attachmentPath,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'status' =&gt; 'open',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'requester_name' =&gt; $user?-&gt;name,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'created_by' =&gt; (int) auth()-&gt;id(),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]);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redirect()-&gt;route('tickets.index')-&gt;with('success', 'Заявка создана.');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canEdit(Ticket $ticket): bool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$user)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false;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true;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$user-&gt;role === 'manager' &amp;&amp; $user-&gt;campus === $ticket-&gt;campus;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canView(Ticket $ticket): bool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(! $user)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false;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'admin')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true;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($user-&gt;role === 'manager')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return $user-&gt;campus === $ticket-&gt;campus;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(int) $ticket-&gt;created_by === (int) $user-&gt;id;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private function visibleTicketsQuery(): Builder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$user = auth()-&gt;user();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$query = Ticket::query();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($user?-&gt;role === 'manager')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$query-&gt;where('campus', $user-&gt;campus);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if ($user?-&gt;role === 'user') {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    $query-&gt;where('created_by', $user-&gt;id);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}</w:t>
      </w:r>
      <w:r/>
    </w:p>
    <w:p>
      <w:pPr>
        <w:pBdr/>
        <w:spacing w:after="0" w:line="240" w:lineRule="auto"/>
        <w:ind w:firstLine="0"/>
        <w:rPr/>
      </w:pPr>
      <w:r/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    return $query;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    }</w:t>
      </w:r>
      <w:r/>
    </w:p>
    <w:p>
      <w:pPr>
        <w:pBdr/>
        <w:spacing w:after="0" w:line="240" w:lineRule="auto"/>
        <w:ind w:firstLine="0"/>
        <w:rPr/>
      </w:pPr>
      <w:r>
        <w:rPr>
          <w:rFonts w:ascii="Courier New" w:hAnsi="Courier New"/>
          <w:color w:val="000000"/>
          <w:sz w:val="18"/>
        </w:rPr>
        <w:t xml:space="preserve">}</w:t>
      </w:r>
      <w:r/>
    </w:p>
    <w:p w14:paraId="32210D8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E9FCED3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POST /api/v1/login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CEFACA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POST /api/v1/logout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92D1F20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GET /api/v1/tickets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61468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POST /api/v1/tickets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16AC907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GET /api/v1/tickets/{ticket}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FBB5DC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PUT /api/v1/tickets/{ticket}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70209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54178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40C505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157772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серверная часть проекта включает: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106149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Архитектурно корректную маршрутизацию.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12C146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Разделение web- и API-логики.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95DC1A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Модель данных, соответствующую предметной области.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541CAF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Ролевое разграничение доступа.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AB9D00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Валидацию и обработку ошибок.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710314">
      <w:pPr>
        <w:pageBreakBefore w:val="false"/>
        <w:pBdr/>
        <w:spacing w:after="0" w:before="0" w:line="360" w:lineRule="auto"/>
        <w:ind w:firstLine="709" w:left="709"/>
        <w:jc w:val="both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bCs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Инструменты быстрого разворачивания и демонстрации.</w:t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F9A7A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115E2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057161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5" w:name="_Toc21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2.4.1 Организация API и логики токенной авторизации</w:t>
      </w:r>
      <w:r/>
      <w:bookmarkEnd w:id="55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BA453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API стала важным практи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ческим элементом проекта, поскольку позволила перевести часть серверной логики в формализованный формат взаимодействия с клиентом. В отличие от браузерной модели с сессией, API использует Bearer-токен, что делает тестирование в Postman наглядным и удобным.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DB9061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успешной авторизации через маршрут логина пользователю выдается токен. Этот токен затем передается в заголовке Authorization при обращении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 защищенным маршрутам. На стороне сервера middleware проверяет действительность токена и сопоставляет его с учетной записью пользователя. Благодаря этому API отделено от браузерных механизмов и может рассматриваться как самостоятельный интерфейс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258F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схема особенно полезна в контексте дипломной работы. Она по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зволяет показать преподавателю не только наличие маршрутов, но и сам принцип защищенного программного доступа. Кроме того, API становится естественной точкой расширения проекта в будущем, если потребуется подключить внешний клиент или мобильное приложение.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DB1B09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C9A352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6" w:name="_Toc22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2.4.2 Подготовка тестовых данных и сценариев демонстрации</w:t>
      </w:r>
      <w:r/>
      <w:bookmarkEnd w:id="56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BF523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практической точки зрения для дипломного проекта крайне важно наличие подготовленных данных. Без них даже работающее прило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жение может производить впечатление незавершенного прототипа. Поэтому в проекте были созданы сидеры, которые формируют тестовые учетные записи администратора, менеджеров и пользователя, а также набор заявок с различными статусами, корпусами и приоритетами.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3280C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Подготовка таких данных решает сразу несколько задач. Во-первы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х, она упрощает разработку и тестирование. Во-вторых, она обеспечивает воспроизводимость демонстрации. В-третьих, она делает проект содержательным: можно наглядно показать разницу между ролями, работу фильтров, изменение статусов и назначение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8074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подготовка демонстрационных данных рассматривается в работе как часть инженерной практики, а не как второстепенное оформление.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B49A38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C7961E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7" w:name="_Toc23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2.4.3 Реализация ролевой модели и прикладных ограничений</w:t>
      </w:r>
      <w:r/>
      <w:bookmarkEnd w:id="57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BBCEAA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Одной из самых значимых задач серверной части стала реализация строгой ролевой модели. На уровне учебных проектов часто встречается ситуация, когда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пользователи фактически обладают одинаковыми возможностями, а различия между ними существуют только формально. Для рассматриваемой системы такой подход был бы неприемлем, поскольку сам смысл проекта заключается в разделении ролей и зон ответственности.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2D9DA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системе реализованы три базовые роли.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5E9DF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user — это заявитель. Он имеет минимальный набор прав и может только создавать обращения и просматривать собственные заявки.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29456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manager — это сотрудник, закрепленный за конкретным корпусом. Он не создает обращения от имени пользователя, а работает с уже поступившими заявками и изменяет их рабочие параметры в пределах своей зоны ответственности.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B8FBF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admin — это администратор системы, имеющий глобальный доступ ко всем заявкам, фильтрам, корпусам и механизму назначения исполнителей.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AD5E4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модель имеет важное прикладное значение. Во-первых, она делает поведение системы реалистичным. Во-вторых, она позволяет про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демонстрировать, что в проекте реализована не абстрактная регистрация сущностей, а управляемый процесс обработки обращений. В-третьих, она хорошо подходит для тестирования, так как позволяет строить как положительные, так и отрицательные сценарии проверки.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E46F1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0A30A0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8" w:name="_Toc24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2.4.4 Валидация данных и обработка ошибок</w:t>
      </w:r>
      <w:r/>
      <w:bookmarkEnd w:id="58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5AC2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логика проекта не огран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ичивается сохранением данных в базу. Важной частью разработки стала реализация валидации и обработки ошибок. Это необходимо для того, чтобы система оставалась устойчивой при некорректном вводе и не допускала появления записей, нарушающих предметную логику.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8F2E44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создании новой заявки проверяются: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B18BD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наличие заголовка;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46DE2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наличие описания;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75D97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корректность значения приоритета;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B3DAD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корректность обозначения корпуса;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87323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наличие кабинета.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A2B3C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обновлении заявки набор проверок зависит от роли пользователя. Если зап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рос выполняет администратор, ему доступен расширенный набор полей. Если запрос выполняет менеджер корпуса, он ограничен только статусом и приоритетом. Подобная дифференциация снижает риск логических ошибок и делает бизнес-правила системы более прозрачными.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6A5DF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Ошибочные сценарии также получают осмысленную обработку. В API это выражае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тся в JSON-ответах с кодами ошибок и сообщениями о причине отказа. В web-интерфейсе — в отображении сообщений валидации рядом с полями формы. Благодаря этому система ведет себя предсказуемо и помогает пользователю понимать, что именно было введено неверно.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1E8700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D8006F1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59" w:name="_Toc25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2.4.5 Инфраструктурная подготовка проекта к локальному разворачиванию</w:t>
      </w:r>
      <w:r/>
      <w:bookmarkEnd w:id="59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D72B0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Значимой практической задачей стала подготовка проекта к воспроизводимому локальному запуску. Для учебного дипломного проекта это особенно важно: система должна подн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иматься не только на компьютере разработчика, но и быть понятной для разворачивания на другой машине. Именно по этой причине в проекте были уделены внимание миграциям, сидерам, .env, .gitignore, очистке конфигурационных хвостов и согласованию зависимостей.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00638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 был приведен к такому состоянию, при котором для демонстрационного запуска достаточно: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CDCD3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установить зависимости Composer;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C58E5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настроить файл окружения;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D9225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выполнить миграции;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78850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при необходимости заполнить БД тестовыми данными;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308D3D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запустить локальный сервер Laravel.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C54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элементом инфраструктурной подготовки стало устранение проблем с драйверами кэша, сессий и API-токенами. В процессе практической доработки были выявлены и устранены ошибки, связанные с отсутствием служебных таблиц, несогласов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анностью миграций и конфигурацией окружения. Это важно не только с точки зрения результата, но и как показатель инженерного мышления: разработка программного продукта включает не только написание бизнес-логики, но и доведение системы до рабочего состояния.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1759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3F70620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60" w:name="_Toc26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r/>
      <w:bookmarkEnd w:id="60"/>
      <w:r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— Авторизация пользователя с корректными данными.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Отказ в доступе при неверной паре email/пароль.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 пользователем.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пользователем только собственных заявок.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менеджером только заявок закрепленного корпуса.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— Изменение статуса и параметров заявки сотрудником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Проверка фильтров по статусу, приоритету и корпусу.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отдельной карточки заявки.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Успешная авторизация через POST /api/v1/login.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Получение списка заявок через GET /api/v1/tickets.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 через POST /api/v1/tickets.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Получение карточки заявки через GET /api/v1/tickets/{id}.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— Обновление заявки через PUT /api/v1/tickets/{id}.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Попытка отправить запрос без токена.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— Передача некорректных данных при создании заявки.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Попытка пользователя выполнить действия, доступные только администратору или менеджеру.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— Передача недопустимых значений статуса, корпуса или приоритета.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1C20C1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1" w:name="_Toc27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2.5.1 Методика тестирования и оценка результатов</w:t>
      </w:r>
      <w:r/>
      <w:bookmarkEnd w:id="61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CCB79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системы проводилось поэтапно. На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первом этапе определялись сценарии, которые должны быть проверены: авторизация, создание заявки, просмотр списка, обновление статуса, работа ролевой модели и API. Для каждого сценария фиксировались входные данные, ожидаемый результат и критерии успешности.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BA14D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втором этапе выполнялись положительные сценарии. Их цель заключалась в подтверждении того, что система корректно работает при правильных данных и допусти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мых действиях пользователя. На третьем этапе проводились отрицательные сценарии, направленные на проверку устойчивости системы к ошибкам: неполным данным, отсутствующему токену, неверным значениям корпуса и приоритета, а также недостаточным правам доступа.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59F36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четвертом этапе осуществлялась ве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рификация результата на уровне базы данных. Это позволило удостовериться, что изменения, отображаемые в интерфейсе или возвращаемые API, действительно записываются в таблицы MySQL. Такой подход делает тестирование более убедительным и инженерно корректным.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153207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2" w:name="_Toc28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2.5.2 Возможности дальнейшего развития качества проекта</w:t>
      </w:r>
      <w:r/>
      <w:bookmarkEnd w:id="62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5BB9B9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Хотя текущий уровень тестирования достаточен для дипломной работы, дальнейшее развитие системы может включать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более глубокую автоматизацию контроля качества. Перспективными направлениями являются feature-тесты Laravel, автоматизация проверки API, регрессионные сценарии после изменений и нагрузочное тестирование для оценки поведения системы при росте числа заявок.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2E7FE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логичным н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аправлением развития является журналирование действий пользователей и сотрудников системы. Это повысит прозрачность процессов и позволит в дальнейшем использовать накопленные данные не только для прикладной работы, но и для аналитики качества обслуживания.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995D9B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ACAD88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3" w:name="_Toc29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2.5.3 Набор тест-кейсов для демонстрации проекта</w:t>
      </w:r>
      <w:r/>
      <w:bookmarkEnd w:id="63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B099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защиты проек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 важно не только наличие общего описания тестирования, но и четкий набор тест-кейсов, которые могут быть показаны последовательно и убедительно. В рамках проекта были сформированы демонстрационные тест-кейсы, покрывающие основные роли и маршруты системы.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ED40C9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Ключевые тест-кейсы web-части: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8B3CC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вход пользователя с корректными данными;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C58407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отказ в доступе при неверном пароле;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D511B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создание новой заявки;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A5BA2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пользователем только собственных заявок;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72B82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просмотр менеджером только заявок своего корпуса;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46F316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изменение статуса заявки менеджером или администратором.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3D221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Ключевые тест-кейсы API: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9EAEBA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успешный логин через POST /api/v1/login;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9D3D1F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получение токена и обращение к защищенному маршруту;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736ACC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успешное создание заявки через API;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3666CE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попытка отправить некорректные данные;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99B562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подтверждение изменения данных в базе;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CECFA1">
      <w:pPr>
        <w:pageBreakBefore w:val="false"/>
        <w:pBdr/>
        <w:spacing w:after="0" w:before="0" w:line="360" w:lineRule="auto"/>
        <w:ind w:firstLine="709" w:left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— проверка запроса без токена доступа.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F74F4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Подобный набор тест-кейсов удобен тем, что он одинаково полезен и для документирования, и для живой демонстрации на защите. Каждому тесту можно сопоставить конкретный скриншот в приложениях и тем самым обеспечить понятную доказательную базу.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C15DC3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C1F1605">
      <w:pPr>
        <w:pStyle w:val="767"/>
        <w:pageBreakBefore w:val="false"/>
        <w:pBdr/>
        <w:spacing w:after="0" w:before="0" w:line="360" w:lineRule="auto"/>
        <w:ind w:firstLine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4" w:name="_Toc30"/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2.5.4 Анализ результатов тестирования</w:t>
      </w:r>
      <w:r/>
      <w:bookmarkEnd w:id="64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41A63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выполнения тестовых сценариев можно сделать ряд содержательных выводов о качестве разработанной системы. Во-первых, подтверждена работоспос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обность базовых пользовательских сценариев. Пользователь может авторизоваться, создать заявку и наблюдать ее в системе. Во-вторых, подтверждена корректность ролевой модели: пользователь, менеджер и администратор действительно получают различный набор прав.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4CF3DC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Во-третьих, API продемонстрировал предсказуемое поведение как в положительных, так и в отрицательных сценариях. Это говорит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о том, что серверная часть не ограничивается выдачей HTML-страниц, а способна работать как самостоятельный программный интерфейс. Во-четвертых, проверка БД после выполнения запросов показала, что ответы API соответствуют фактическим изменениям в таблицах.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B81019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Наконец, сама процедура тестирования выявила несколько инфраструктурных проблем, которые были устранены в процессе доработки. С инженерной то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чки зрения это положительный результат: система стала не только функциональной, но и устойчивой к типовым конфигурационным ошибкам. Таким образом, тестирование выступило не формальной завершающей процедурой, а полноценным этапом улучшения качества проекта.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9614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576A28D">
      <w:pPr>
        <w:pStyle w:val="766"/>
        <w:pageBreakBefore w:val="false"/>
        <w:pBdr/>
        <w:spacing w:after="0" w:before="0" w:line="360" w:lineRule="auto"/>
        <w:ind w:firstLine="0"/>
        <w:jc w:val="left"/>
        <w:rPr>
          <w:rFonts w:ascii="Times New Roman" w:hAnsi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pPr>
      <w:r/>
      <w:bookmarkStart w:id="65" w:name="_Toc31"/>
      <w:r>
        <w:rPr>
          <w:rFonts w:ascii="Times New Roman" w:hAnsi="Times New Roman" w:eastAsia="Times New Roman"/>
          <w:b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3. Экономическое обоснование</w:t>
      </w:r>
      <w:r/>
      <w:bookmarkEnd w:id="65"/>
      <w:r/>
      <w:r>
        <w:rPr>
          <w:rFonts w:ascii="Times New Roman" w:hAnsi="Times New Roman"/>
          <w:b/>
          <w:bCs/>
          <w:color w:val="000000" w:themeColor="text1"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2"/>
              <w:keepLines w:val="true"/>
              <w:pBdr/>
              <w:spacing/>
              <w:ind w:right="0" w:firstLine="149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/>
      <w:bookmarkStart w:id="66" w:name="_Toc32"/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r/>
      <w:bookmarkEnd w:id="66"/>
      <w:r/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2"/>
              <w:keepLines w:val="true"/>
              <w:pBdr/>
              <w:spacing w:line="360" w:lineRule="auto"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6244A69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/>
      <w:bookmarkStart w:id="67" w:name="_Toc33"/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r/>
      <w:bookmarkEnd w:id="67"/>
      <w:r/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r>
    </w:p>
    <w:p w14:paraId="05FD3B0F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/>
      <w:bookmarkStart w:id="68" w:name="_Toc34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r/>
      <w:bookmarkEnd w:id="68"/>
      <w:r/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eastAsia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pPr>
      <w:r/>
      <w:bookmarkStart w:id="69" w:name="_Toc35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r/>
      <w:bookmarkEnd w:id="69"/>
      <w:r/>
      <w:r>
        <w:rPr>
          <w:rFonts w:ascii="Times New Roman" w:hAnsi="Times New Roman" w:eastAsia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r>
    </w:p>
    <w:p>
      <w:pPr>
        <w:pBdr/>
        <w:spacing w:after="0"/>
        <w:ind/>
        <w:rPr/>
      </w:pPr>
      <w:r>
        <w:rPr>
          <w:color w:val="000000"/>
        </w:rPr>
        <w:t xml:space="preserve">1. 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2. 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3. 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4.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5. 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6. Ларман, К. Применение UML 2.0 и шаблонов проектирования : практическое руководство / К. Ларман. – 3-е изд. – Москва : Вильямс, 2019. – 736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7. Мартин, Р. Чистая архитектура. Искусство разработки программного обеспечения / Р. Мартин. – Санкт-Петербург : Питер, 2018. – 352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8. Маклафлин, Б. PHP и MySQL. Исчерпывающее руководство / Б. Маклафлин. – Санкт-Петербург : Питер, 2021. – 544 с.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9. Composer Documentation // Composer : [сайт]. – URL: https://getcomposer.org/doc/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10. Git Documentation // Git : [сайт]. – URL: https://git-scm.com/doc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11. Laravel Documentation // Laravel : [сайт]. – URL: https://laravel.com/docs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12. MySQL 8.4 Reference Manual // Oracle : [сайт]. – URL: https://dev.mysql.com/doc/refman/8.4/en/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13. PHP Manual // PHP : [сайт]. – URL: https://www.php.net/manual/ru/ (дата обращения: 08.06.2026).</w:t>
      </w:r>
      <w:r/>
    </w:p>
    <w:p>
      <w:pPr>
        <w:pBdr/>
        <w:spacing w:after="0"/>
        <w:ind/>
        <w:rPr/>
      </w:pPr>
      <w:r>
        <w:rPr>
          <w:color w:val="000000"/>
        </w:rPr>
        <w:t xml:space="preserve">14. Postman Learning Center // Postman : [сайт]. – URL: https://learning.postman.com/docs/ (дата обращения: 08.06.2026).</w:t>
      </w:r>
      <w:r/>
    </w:p>
    <w:p w14:paraId="3A59645E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/>
      <w:bookmarkStart w:id="70" w:name="_Toc36"/>
      <w:r>
        <w:rPr>
          <w:rFonts w:ascii="Times New Roman" w:hAnsi="Times New Roman" w:eastAsia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1. Код для функционирования системы заявок</w:t>
      </w:r>
      <w:r/>
      <w:bookmarkEnd w:id="70"/>
      <w:r/>
      <w:r>
        <w:rPr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Листинг 1 — routes/web.php</w:t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/>
          <w:b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Листинг 2 — routes/api.php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9EECB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[AuthApiController::class, 'login']);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04844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Листинг 3 — app/Http/Controllers/TicketController.php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C975A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341E4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E5E7B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App\Http\Controllers;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BE7EF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EB439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App\Models\Ticket;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868FE8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App\Models\User;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53C11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Illuminate\Database\Eloquent\Builder;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B5EDF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Illuminate\Http\RedirectResponse;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CE92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Illuminate\Http\Request;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369B7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Illuminate\Http\UploadedFile;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57EF9D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Symfony\Component\HttpFoundation\StreamedResponse;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3EA8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Illuminate\View\View;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1DC1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9B63BB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TicketController extends Controller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53187A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1E305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index(): View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CB067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6D764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$user = auth()-&gt;user();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6AE0E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B95AF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request()-&gt;validate([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19F27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02F22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634E4A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'category' =&gt; ['nullable', 'in:equipment,network,software,access,printing,other'],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2389C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5A22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F7426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77D2E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DCDEF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98D1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-&gt;with(['creator', 'assignee'])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7479E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-&gt;withCount('comments')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864FE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7B56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4026D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3F5B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E2D87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B31FC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900B1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B4E9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76B449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B9FC52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2CBFAD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1D96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F9858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93AB8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62C53E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$user?-&gt;role === 'admin')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2CC7E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1881C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C0D6C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B9EF5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empty($filters['q']))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6BE82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9360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6AE60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BE874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$query-&gt;get();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4F8F3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86544B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view('tickets.index', compact('tickets', 'filters'));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8631F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175F6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EFB9D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export(Request $request): StreamedResponse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EE309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0CCC5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$request-&gt;validate([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094F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948C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955EC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'category' =&gt; ['nullable', 'in:equipment,network,software,access,printing,other'],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13D39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EEEF7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14E2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8F730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5B3F2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B15B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-&gt;with(['creator', 'assignee'])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51A3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2920F8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D508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9118E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5304B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951C9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EA0AA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D63A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A8D2EF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71B2A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46B2B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50DB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AF22D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13768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436A94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auth()-&gt;user()?-&gt;role === 'admin')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40C14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DAF97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88C183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6A484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empty($filters['q']))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C217F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3173E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8CA40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C9B906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$filename = 'tickets_export_' . now()-&gt;format('Y_m_d_H_i') . '.csv';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0CC55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6FB26F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response()-&gt;streamDownload(function () use ($query):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5557A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$output = fopen('php://output', 'w');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CE92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1758A2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8FD76B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$query-&gt;chunk(100, function ($tickets) use ($output): void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903F8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foreach ($tickets as $ticket)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C1469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fputcsv($output,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EF293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$ticket-&gt;id,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9926A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$ticket-&gt;title,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0EF529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$ticket-&gt;category_label,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9DB4F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$ticket-&gt;status_label,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B69F9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$ticket-&gt;priority_label,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82ED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$ticket-&gt;deadline_label,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DB2E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$ticket-&gt;campus_label,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33E3B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$ticket-&gt;room,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32F48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$ticket-&gt;requester_name ?: ($ticket-&gt;creator?-&gt;name ?? 'Не указан'),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A39E8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$ticket-&gt;assignee?-&gt;name ?? 'Не назначен',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E5F4E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optional($ticket-&gt;created_at)-&gt;format('d.m.Y H:i'),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B8D143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], ';');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0919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B3E0F5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});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CA1195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29C51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fclose($output);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AA5CA2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}, $filename,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33AA7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'Content-Type' =&gt; 'text/csv; charset=UTF-8',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752CC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432E29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B1D24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38E26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dashboard(): View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8B59EE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582A0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$this-&gt;visibleTicketsQuery()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DF9D8D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-&gt;with(['assignee'])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40B266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-&gt;latest()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15174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-&gt;get();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1DB8C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39344C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$total = max($tickets-&gt;count(), 1);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CF001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D3F52F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$statusStats = collect(Ticket::STATUS_LABELS)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F09B61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-&gt;map(fn (string $label, string $status): array =&gt;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1FDCB1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'label' =&gt; $label,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E38CC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'count' =&gt; $tickets-&gt;where('status', $status)-&gt;count(),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479D6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'percent' =&gt; round($tickets-&gt;where('status', $status)-&gt;count() / $total * 100),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F0C7F0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'class' =&gt; Ticket::STATUS_COLORS[$status] ?? 'status-open',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F360D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]);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6BB776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E12D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$campusStats = collect(Ticket::CAMPUS_LABELS)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229CFB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-&gt;map(fn (string $label, string $campus): array =&gt;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2BE4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// ... (обрезано) ...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Листинг 4 — app/Models/Ticket.php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'3' =&gt; 'Учебный корпус 3',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3B4275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'Открыта',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28317E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'attachment_path',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37657A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5CD96B25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getDeadlineLabelAttribute(): string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58435E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p w14:paraId="6EC8535D">
      <w:pPr>
        <w:pageBreakBefore w:val="false"/>
        <w:pBdr/>
        <w:spacing w:after="0" w:before="0" w:line="360" w:lineRule="auto"/>
        <w:ind w:firstLine="0" w:left="0"/>
        <w:jc w:val="both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6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8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4" w:default="1">
    <w:name w:val="No List"/>
    <w:uiPriority w:val="99"/>
    <w:semiHidden/>
    <w:unhideWhenUsed/>
    <w:pPr>
      <w:pBdr/>
      <w:spacing/>
      <w:ind/>
    </w:pPr>
  </w:style>
  <w:style w:type="paragraph" w:styleId="765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6">
    <w:name w:val="Heading 1"/>
    <w:basedOn w:val="765"/>
    <w:next w:val="765"/>
    <w:link w:val="94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7">
    <w:name w:val="Heading 2"/>
    <w:basedOn w:val="765"/>
    <w:next w:val="765"/>
    <w:link w:val="94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68">
    <w:name w:val="Heading 3"/>
    <w:basedOn w:val="765"/>
    <w:next w:val="765"/>
    <w:link w:val="95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69">
    <w:name w:val="Heading 4"/>
    <w:basedOn w:val="765"/>
    <w:next w:val="765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0">
    <w:name w:val="Heading 5"/>
    <w:basedOn w:val="765"/>
    <w:next w:val="765"/>
    <w:link w:val="9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1">
    <w:name w:val="Heading 6"/>
    <w:basedOn w:val="765"/>
    <w:next w:val="765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2">
    <w:name w:val="Heading 7"/>
    <w:basedOn w:val="765"/>
    <w:next w:val="765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3">
    <w:name w:val="Heading 8"/>
    <w:basedOn w:val="765"/>
    <w:next w:val="765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4">
    <w:name w:val="Heading 9"/>
    <w:basedOn w:val="765"/>
    <w:next w:val="765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5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6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7">
    <w:name w:val="FollowedHyperlink"/>
    <w:basedOn w:val="775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78">
    <w:name w:val="foot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79">
    <w:name w:val="end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0">
    <w:name w:val="Emphasis"/>
    <w:basedOn w:val="775"/>
    <w:uiPriority w:val="20"/>
    <w:qFormat/>
    <w:pPr>
      <w:pBdr/>
      <w:spacing/>
      <w:ind/>
    </w:pPr>
    <w:rPr>
      <w:i/>
      <w:iCs/>
      <w:color w:val="000000"/>
    </w:rPr>
  </w:style>
  <w:style w:type="character" w:styleId="781">
    <w:name w:val="Hyperlink"/>
    <w:basedOn w:val="775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2">
    <w:name w:val="Strong"/>
    <w:basedOn w:val="775"/>
    <w:uiPriority w:val="22"/>
    <w:qFormat/>
    <w:pPr>
      <w:pBdr/>
      <w:spacing/>
      <w:ind/>
    </w:pPr>
    <w:rPr>
      <w:b/>
      <w:bCs/>
      <w:color w:val="000000"/>
    </w:rPr>
  </w:style>
  <w:style w:type="paragraph" w:styleId="783">
    <w:name w:val="List Continue"/>
    <w:basedOn w:val="765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4">
    <w:name w:val="Body Text 2"/>
    <w:basedOn w:val="765"/>
    <w:link w:val="955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5">
    <w:name w:val="endnote text"/>
    <w:basedOn w:val="765"/>
    <w:link w:val="943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6">
    <w:name w:val="Caption"/>
    <w:basedOn w:val="765"/>
    <w:next w:val="765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7">
    <w:name w:val="footnote text"/>
    <w:basedOn w:val="765"/>
    <w:link w:val="942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toc 8"/>
    <w:basedOn w:val="765"/>
    <w:next w:val="765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89">
    <w:name w:val="List Number 3"/>
    <w:basedOn w:val="765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0">
    <w:name w:val="Header"/>
    <w:basedOn w:val="765"/>
    <w:link w:val="94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1">
    <w:name w:val="toc 9"/>
    <w:basedOn w:val="765"/>
    <w:next w:val="765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2">
    <w:name w:val="toc 7"/>
    <w:basedOn w:val="765"/>
    <w:next w:val="765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3">
    <w:name w:val="Body Text"/>
    <w:basedOn w:val="765"/>
    <w:link w:val="954"/>
    <w:uiPriority w:val="99"/>
    <w:unhideWhenUsed/>
    <w:pPr>
      <w:pBdr/>
      <w:spacing w:after="120"/>
      <w:ind/>
    </w:pPr>
    <w:rPr>
      <w:color w:val="000000"/>
    </w:rPr>
  </w:style>
  <w:style w:type="paragraph" w:styleId="794">
    <w:name w:val="toc 1"/>
    <w:basedOn w:val="765"/>
    <w:next w:val="765"/>
    <w:uiPriority w:val="39"/>
    <w:unhideWhenUsed/>
    <w:qFormat/>
    <w:pPr>
      <w:pBdr/>
      <w:spacing w:after="100"/>
      <w:ind/>
    </w:pPr>
    <w:rPr>
      <w:color w:val="000000"/>
    </w:rPr>
  </w:style>
  <w:style w:type="paragraph" w:styleId="795">
    <w:name w:val="macro"/>
    <w:link w:val="95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6">
    <w:name w:val="toc 6"/>
    <w:basedOn w:val="765"/>
    <w:next w:val="765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7">
    <w:name w:val="table of figures"/>
    <w:basedOn w:val="765"/>
    <w:next w:val="765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798">
    <w:name w:val="toc 3"/>
    <w:basedOn w:val="765"/>
    <w:next w:val="765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799">
    <w:name w:val="toc 2"/>
    <w:basedOn w:val="765"/>
    <w:next w:val="765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0">
    <w:name w:val="toc 4"/>
    <w:basedOn w:val="765"/>
    <w:next w:val="765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1">
    <w:name w:val="toc 5"/>
    <w:basedOn w:val="765"/>
    <w:next w:val="765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2">
    <w:name w:val="List Bullet"/>
    <w:basedOn w:val="765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3">
    <w:name w:val="List Bullet 2"/>
    <w:basedOn w:val="765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4">
    <w:name w:val="List Bullet 3"/>
    <w:basedOn w:val="765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5">
    <w:name w:val="Title"/>
    <w:basedOn w:val="765"/>
    <w:next w:val="765"/>
    <w:link w:val="95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6">
    <w:name w:val="Footer"/>
    <w:basedOn w:val="765"/>
    <w:link w:val="94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7">
    <w:name w:val="List Number"/>
    <w:basedOn w:val="765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08">
    <w:name w:val="List Number 2"/>
    <w:basedOn w:val="765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09">
    <w:name w:val="List"/>
    <w:basedOn w:val="765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0">
    <w:name w:val="Body Text 3"/>
    <w:basedOn w:val="765"/>
    <w:link w:val="956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1">
    <w:name w:val="Subtitle"/>
    <w:basedOn w:val="765"/>
    <w:next w:val="765"/>
    <w:link w:val="952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2">
    <w:name w:val="List Continue 2"/>
    <w:basedOn w:val="765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3">
    <w:name w:val="List Continue 3"/>
    <w:basedOn w:val="765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4">
    <w:name w:val="List 2"/>
    <w:basedOn w:val="765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5">
    <w:name w:val="List 3"/>
    <w:basedOn w:val="765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6">
    <w:name w:val="Table Grid"/>
    <w:basedOn w:val="776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Table Grid Light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Plain Table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Plain Table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5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 - Accent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3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5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6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 w:customStyle="1">
    <w:name w:val="Footnote Text Char"/>
    <w:basedOn w:val="775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3" w:customStyle="1">
    <w:name w:val="Endnote Text Char"/>
    <w:basedOn w:val="775"/>
    <w:link w:val="785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4">
    <w:name w:val="Placeholder Text"/>
    <w:basedOn w:val="775"/>
    <w:uiPriority w:val="99"/>
    <w:semiHidden/>
    <w:qFormat/>
    <w:pPr>
      <w:pBdr/>
      <w:spacing/>
      <w:ind/>
    </w:pPr>
    <w:rPr>
      <w:color w:val="000000"/>
    </w:rPr>
  </w:style>
  <w:style w:type="character" w:styleId="945" w:customStyle="1">
    <w:name w:val="Header Char"/>
    <w:basedOn w:val="775"/>
    <w:link w:val="790"/>
    <w:uiPriority w:val="99"/>
    <w:qFormat/>
    <w:pPr>
      <w:pBdr/>
      <w:spacing/>
      <w:ind/>
    </w:pPr>
    <w:rPr>
      <w:color w:val="000000"/>
    </w:rPr>
  </w:style>
  <w:style w:type="character" w:styleId="946" w:customStyle="1">
    <w:name w:val="Footer Char"/>
    <w:basedOn w:val="775"/>
    <w:link w:val="806"/>
    <w:uiPriority w:val="99"/>
    <w:pPr>
      <w:pBdr/>
      <w:spacing/>
      <w:ind/>
    </w:pPr>
    <w:rPr>
      <w:color w:val="000000"/>
    </w:rPr>
  </w:style>
  <w:style w:type="paragraph" w:styleId="947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48" w:customStyle="1">
    <w:name w:val="Heading 1 Char"/>
    <w:basedOn w:val="775"/>
    <w:link w:val="76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49" w:customStyle="1">
    <w:name w:val="Heading 2 Char"/>
    <w:basedOn w:val="775"/>
    <w:link w:val="76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0" w:customStyle="1">
    <w:name w:val="Heading 3 Char"/>
    <w:basedOn w:val="775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1" w:customStyle="1">
    <w:name w:val="Title Char"/>
    <w:basedOn w:val="775"/>
    <w:link w:val="805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2" w:customStyle="1">
    <w:name w:val="Subtitle Char"/>
    <w:basedOn w:val="775"/>
    <w:link w:val="8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3">
    <w:name w:val="List Paragraph"/>
    <w:basedOn w:val="765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4" w:customStyle="1">
    <w:name w:val="Body Text Char"/>
    <w:basedOn w:val="775"/>
    <w:link w:val="793"/>
    <w:uiPriority w:val="99"/>
    <w:pPr>
      <w:pBdr/>
      <w:spacing/>
      <w:ind/>
    </w:pPr>
    <w:rPr>
      <w:color w:val="000000"/>
    </w:rPr>
  </w:style>
  <w:style w:type="character" w:styleId="955" w:customStyle="1">
    <w:name w:val="Body Text 2 Char"/>
    <w:basedOn w:val="775"/>
    <w:link w:val="784"/>
    <w:uiPriority w:val="99"/>
    <w:pPr>
      <w:pBdr/>
      <w:spacing/>
      <w:ind/>
    </w:pPr>
    <w:rPr>
      <w:color w:val="000000"/>
    </w:rPr>
  </w:style>
  <w:style w:type="character" w:styleId="956" w:customStyle="1">
    <w:name w:val="Body Text 3 Char"/>
    <w:basedOn w:val="775"/>
    <w:link w:val="810"/>
    <w:uiPriority w:val="99"/>
    <w:pPr>
      <w:pBdr/>
      <w:spacing/>
      <w:ind/>
    </w:pPr>
    <w:rPr>
      <w:color w:val="000000"/>
      <w:sz w:val="16"/>
      <w:szCs w:val="16"/>
    </w:rPr>
  </w:style>
  <w:style w:type="character" w:styleId="957" w:customStyle="1">
    <w:name w:val="Macro Text Char"/>
    <w:basedOn w:val="775"/>
    <w:link w:val="795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58">
    <w:name w:val="Quote"/>
    <w:basedOn w:val="765"/>
    <w:next w:val="765"/>
    <w:link w:val="959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59" w:customStyle="1">
    <w:name w:val="Quote Char"/>
    <w:basedOn w:val="775"/>
    <w:link w:val="958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0" w:customStyle="1">
    <w:name w:val="Heading 4 Char"/>
    <w:basedOn w:val="775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1" w:customStyle="1">
    <w:name w:val="Heading 5 Char"/>
    <w:basedOn w:val="775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2" w:customStyle="1">
    <w:name w:val="Heading 6 Char"/>
    <w:basedOn w:val="775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3" w:customStyle="1">
    <w:name w:val="Heading 7 Char"/>
    <w:basedOn w:val="775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4" w:customStyle="1">
    <w:name w:val="Heading 8 Char"/>
    <w:basedOn w:val="775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5" w:customStyle="1">
    <w:name w:val="Heading 9 Char"/>
    <w:basedOn w:val="775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6">
    <w:name w:val="Intense Quote"/>
    <w:basedOn w:val="765"/>
    <w:next w:val="765"/>
    <w:link w:val="96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7" w:customStyle="1">
    <w:name w:val="Intense Quote Char"/>
    <w:basedOn w:val="775"/>
    <w:link w:val="966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8" w:customStyle="1">
    <w:name w:val="Subtle Emphasis"/>
    <w:basedOn w:val="775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69" w:customStyle="1">
    <w:name w:val="Intense Emphasis"/>
    <w:basedOn w:val="775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Reference"/>
    <w:basedOn w:val="775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1" w:customStyle="1">
    <w:name w:val="Intense Reference"/>
    <w:basedOn w:val="775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2" w:customStyle="1">
    <w:name w:val="Book Title"/>
    <w:basedOn w:val="775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3" w:customStyle="1">
    <w:name w:val="TOC Heading"/>
    <w:basedOn w:val="766"/>
    <w:next w:val="765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4">
    <w:name w:val="Light Shading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1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2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3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4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5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6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1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2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3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4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5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6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1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2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3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4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5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6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2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3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4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5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6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1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3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4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5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6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2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3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4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5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6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1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3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4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5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6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2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3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4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5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6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1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3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4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5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6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1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2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4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5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6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1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2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3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4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5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6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1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2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3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4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5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6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1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2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3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4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5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6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1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2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3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4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5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6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2" w:customStyle="1">
    <w:name w:val="Table Contents"/>
    <w:basedOn w:val="793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4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6" w:default="1">
    <w:name w:val="No List"/>
    <w:uiPriority w:val="99"/>
    <w:semiHidden/>
    <w:unhideWhenUsed/>
    <w:pPr>
      <w:pBdr/>
      <w:spacing/>
      <w:ind/>
    </w:pPr>
  </w:style>
  <w:style w:type="paragraph" w:styleId="1577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78">
    <w:name w:val="Heading 1"/>
    <w:basedOn w:val="1577"/>
    <w:next w:val="1577"/>
    <w:link w:val="1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79">
    <w:name w:val="Heading 2"/>
    <w:basedOn w:val="1577"/>
    <w:next w:val="1577"/>
    <w:link w:val="17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0">
    <w:name w:val="Heading 3"/>
    <w:basedOn w:val="1577"/>
    <w:next w:val="1577"/>
    <w:link w:val="17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1">
    <w:name w:val="Heading 4"/>
    <w:basedOn w:val="1577"/>
    <w:next w:val="1577"/>
    <w:link w:val="17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2">
    <w:name w:val="Heading 5"/>
    <w:basedOn w:val="1577"/>
    <w:next w:val="1577"/>
    <w:link w:val="17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3">
    <w:name w:val="Heading 6"/>
    <w:basedOn w:val="1577"/>
    <w:next w:val="1577"/>
    <w:link w:val="17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4">
    <w:name w:val="Heading 7"/>
    <w:basedOn w:val="1577"/>
    <w:next w:val="1577"/>
    <w:link w:val="17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5">
    <w:name w:val="Heading 8"/>
    <w:basedOn w:val="1577"/>
    <w:next w:val="1577"/>
    <w:link w:val="17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6">
    <w:name w:val="Heading 9"/>
    <w:basedOn w:val="1577"/>
    <w:next w:val="1577"/>
    <w:link w:val="17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7" w:default="1">
    <w:name w:val="Default Paragraph Font"/>
    <w:uiPriority w:val="1"/>
    <w:semiHidden/>
    <w:unhideWhenUsed/>
    <w:pPr>
      <w:pBdr/>
      <w:spacing/>
      <w:ind/>
    </w:pPr>
  </w:style>
  <w:style w:type="table" w:styleId="1588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Table Grid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 w:customStyle="1">
    <w:name w:val="Table Grid Light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 w:customStyle="1">
    <w:name w:val="Plain Table 1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Plain Table 2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Grid Table 1 Light"/>
    <w:basedOn w:val="1588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Grid Table 1 Light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2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2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3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3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4"/>
    <w:basedOn w:val="1588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4 - Accent 1"/>
    <w:basedOn w:val="1588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 - Accent 2"/>
    <w:basedOn w:val="1588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3"/>
    <w:basedOn w:val="1588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4"/>
    <w:basedOn w:val="1588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5"/>
    <w:basedOn w:val="1588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6"/>
    <w:basedOn w:val="1588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5 Dark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5"/>
    <w:basedOn w:val="1588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7 Colorful"/>
    <w:basedOn w:val="1588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7 Colorful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List Table 1 Light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List Table 1 Light - Accent 1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 - Accent 2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6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2"/>
    <w:basedOn w:val="1588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2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3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3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4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4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 - Accent 2"/>
    <w:basedOn w:val="1588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5"/>
    <w:basedOn w:val="1588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6"/>
    <w:basedOn w:val="1588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5 Dark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7 Colorful"/>
    <w:basedOn w:val="1588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7 Colorful - Accent 1"/>
    <w:basedOn w:val="1588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 - Accent 2"/>
    <w:basedOn w:val="1588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3"/>
    <w:basedOn w:val="1588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4"/>
    <w:basedOn w:val="1588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5"/>
    <w:basedOn w:val="1588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6"/>
    <w:basedOn w:val="1588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 2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3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Bordered &amp; 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Bordered &amp; 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 2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3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"/>
    <w:basedOn w:val="1588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- Accent 1"/>
    <w:basedOn w:val="1588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 - Accent 2"/>
    <w:basedOn w:val="1588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3"/>
    <w:basedOn w:val="1588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6"/>
    <w:basedOn w:val="1588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5" w:customStyle="1">
    <w:name w:val="Heading 1 Char"/>
    <w:basedOn w:val="1587"/>
    <w:link w:val="1578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6" w:customStyle="1">
    <w:name w:val="Heading 2 Char"/>
    <w:basedOn w:val="1587"/>
    <w:link w:val="1579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7" w:customStyle="1">
    <w:name w:val="Heading 3 Char"/>
    <w:basedOn w:val="1587"/>
    <w:link w:val="1580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18" w:customStyle="1">
    <w:name w:val="Heading 4 Char"/>
    <w:basedOn w:val="1587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19" w:customStyle="1">
    <w:name w:val="Heading 5 Char"/>
    <w:basedOn w:val="1587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0" w:customStyle="1">
    <w:name w:val="Heading 6 Char"/>
    <w:basedOn w:val="1587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1" w:customStyle="1">
    <w:name w:val="Heading 7 Char"/>
    <w:basedOn w:val="1587"/>
    <w:link w:val="1584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2" w:customStyle="1">
    <w:name w:val="Heading 8 Char"/>
    <w:basedOn w:val="1587"/>
    <w:link w:val="1585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3" w:customStyle="1">
    <w:name w:val="Heading 9 Char"/>
    <w:basedOn w:val="1587"/>
    <w:link w:val="1586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4">
    <w:name w:val="Title"/>
    <w:basedOn w:val="1577"/>
    <w:next w:val="1577"/>
    <w:link w:val="17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5" w:customStyle="1">
    <w:name w:val="Title Char"/>
    <w:basedOn w:val="1587"/>
    <w:link w:val="1724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6">
    <w:name w:val="Subtitle"/>
    <w:basedOn w:val="1577"/>
    <w:next w:val="1577"/>
    <w:link w:val="172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7" w:customStyle="1">
    <w:name w:val="Subtitle Char"/>
    <w:basedOn w:val="1587"/>
    <w:link w:val="1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28">
    <w:name w:val="Quote"/>
    <w:basedOn w:val="1577"/>
    <w:next w:val="1577"/>
    <w:link w:val="1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29" w:customStyle="1">
    <w:name w:val="Quote Char"/>
    <w:basedOn w:val="1587"/>
    <w:link w:val="1728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0">
    <w:name w:val="List Paragraph"/>
    <w:basedOn w:val="1577"/>
    <w:uiPriority w:val="34"/>
    <w:qFormat/>
    <w:pPr>
      <w:pBdr/>
      <w:spacing/>
      <w:ind w:left="720"/>
      <w:contextualSpacing w:val="true"/>
    </w:pPr>
  </w:style>
  <w:style w:type="character" w:styleId="1731" w:customStyle="1">
    <w:name w:val="Intense Emphasis"/>
    <w:basedOn w:val="1587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2">
    <w:name w:val="Intense Quote"/>
    <w:basedOn w:val="1577"/>
    <w:next w:val="1577"/>
    <w:link w:val="1733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3" w:customStyle="1">
    <w:name w:val="Intense Quote Char"/>
    <w:basedOn w:val="1587"/>
    <w:link w:val="1732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4" w:customStyle="1">
    <w:name w:val="Intense Reference"/>
    <w:basedOn w:val="1587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5">
    <w:name w:val="No Spacing"/>
    <w:basedOn w:val="1577"/>
    <w:uiPriority w:val="1"/>
    <w:qFormat/>
    <w:pPr>
      <w:pBdr/>
      <w:spacing w:after="0" w:line="240" w:lineRule="auto"/>
      <w:ind/>
    </w:pPr>
  </w:style>
  <w:style w:type="character" w:styleId="1736" w:customStyle="1">
    <w:name w:val="Subtle Emphasis"/>
    <w:basedOn w:val="1587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7">
    <w:name w:val="Emphasis"/>
    <w:basedOn w:val="1587"/>
    <w:uiPriority w:val="20"/>
    <w:qFormat/>
    <w:pPr>
      <w:pBdr/>
      <w:spacing/>
      <w:ind/>
    </w:pPr>
    <w:rPr>
      <w:i/>
      <w:iCs/>
    </w:rPr>
  </w:style>
  <w:style w:type="character" w:styleId="1738">
    <w:name w:val="Strong"/>
    <w:basedOn w:val="1587"/>
    <w:uiPriority w:val="22"/>
    <w:qFormat/>
    <w:pPr>
      <w:pBdr/>
      <w:spacing/>
      <w:ind/>
    </w:pPr>
    <w:rPr>
      <w:b/>
      <w:bCs/>
    </w:rPr>
  </w:style>
  <w:style w:type="character" w:styleId="1739" w:customStyle="1">
    <w:name w:val="Subtle Reference"/>
    <w:basedOn w:val="1587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0" w:customStyle="1">
    <w:name w:val="Book Title"/>
    <w:basedOn w:val="15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1">
    <w:name w:val="Header"/>
    <w:basedOn w:val="1577"/>
    <w:link w:val="1742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2" w:customStyle="1">
    <w:name w:val="Header Char"/>
    <w:basedOn w:val="1587"/>
    <w:link w:val="1741"/>
    <w:uiPriority w:val="99"/>
    <w:qFormat/>
    <w:pPr>
      <w:pBdr/>
      <w:spacing/>
      <w:ind/>
    </w:pPr>
  </w:style>
  <w:style w:type="paragraph" w:styleId="1743">
    <w:name w:val="Footer"/>
    <w:basedOn w:val="1577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Footer Char"/>
    <w:basedOn w:val="1587"/>
    <w:link w:val="1743"/>
    <w:uiPriority w:val="99"/>
    <w:qFormat/>
    <w:pPr>
      <w:pBdr/>
      <w:spacing/>
      <w:ind/>
    </w:pPr>
  </w:style>
  <w:style w:type="paragraph" w:styleId="1745">
    <w:name w:val="Caption"/>
    <w:basedOn w:val="1577"/>
    <w:next w:val="1577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6">
    <w:name w:val="footnote text"/>
    <w:basedOn w:val="1577"/>
    <w:link w:val="1747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7" w:customStyle="1">
    <w:name w:val="Footnote Text Char"/>
    <w:basedOn w:val="1587"/>
    <w:link w:val="1746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48">
    <w:name w:val="foot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49">
    <w:name w:val="endnote text"/>
    <w:basedOn w:val="1577"/>
    <w:link w:val="175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0" w:customStyle="1">
    <w:name w:val="Endnote Text Char"/>
    <w:basedOn w:val="1587"/>
    <w:link w:val="1749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1">
    <w:name w:val="end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2">
    <w:name w:val="Hyperlink"/>
    <w:basedOn w:val="1587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3">
    <w:name w:val="FollowedHyperlink"/>
    <w:basedOn w:val="1587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4">
    <w:name w:val="toc 1"/>
    <w:basedOn w:val="1577"/>
    <w:next w:val="1577"/>
    <w:uiPriority w:val="39"/>
    <w:unhideWhenUsed/>
    <w:qFormat/>
    <w:pPr>
      <w:pBdr/>
      <w:spacing w:after="100"/>
      <w:ind/>
    </w:pPr>
  </w:style>
  <w:style w:type="paragraph" w:styleId="1755">
    <w:name w:val="toc 2"/>
    <w:basedOn w:val="1577"/>
    <w:next w:val="1577"/>
    <w:uiPriority w:val="39"/>
    <w:unhideWhenUsed/>
    <w:qFormat/>
    <w:pPr>
      <w:pBdr/>
      <w:spacing w:after="100"/>
      <w:ind w:left="220"/>
    </w:pPr>
  </w:style>
  <w:style w:type="paragraph" w:styleId="1756">
    <w:name w:val="toc 3"/>
    <w:basedOn w:val="1577"/>
    <w:next w:val="1577"/>
    <w:uiPriority w:val="39"/>
    <w:unhideWhenUsed/>
    <w:qFormat/>
    <w:pPr>
      <w:pBdr/>
      <w:spacing w:after="100"/>
      <w:ind w:left="440"/>
    </w:pPr>
  </w:style>
  <w:style w:type="paragraph" w:styleId="1757">
    <w:name w:val="toc 4"/>
    <w:basedOn w:val="1577"/>
    <w:next w:val="1577"/>
    <w:uiPriority w:val="39"/>
    <w:unhideWhenUsed/>
    <w:qFormat/>
    <w:pPr>
      <w:pBdr/>
      <w:spacing w:after="100"/>
      <w:ind w:left="660"/>
    </w:pPr>
  </w:style>
  <w:style w:type="paragraph" w:styleId="1758">
    <w:name w:val="toc 5"/>
    <w:basedOn w:val="1577"/>
    <w:next w:val="1577"/>
    <w:uiPriority w:val="39"/>
    <w:unhideWhenUsed/>
    <w:qFormat/>
    <w:pPr>
      <w:pBdr/>
      <w:spacing w:after="100"/>
      <w:ind w:left="880"/>
    </w:pPr>
  </w:style>
  <w:style w:type="paragraph" w:styleId="1759">
    <w:name w:val="toc 6"/>
    <w:basedOn w:val="1577"/>
    <w:next w:val="1577"/>
    <w:uiPriority w:val="39"/>
    <w:unhideWhenUsed/>
    <w:qFormat/>
    <w:pPr>
      <w:pBdr/>
      <w:spacing w:after="100"/>
      <w:ind w:left="1100"/>
    </w:pPr>
  </w:style>
  <w:style w:type="paragraph" w:styleId="1760">
    <w:name w:val="toc 7"/>
    <w:basedOn w:val="1577"/>
    <w:next w:val="1577"/>
    <w:uiPriority w:val="39"/>
    <w:unhideWhenUsed/>
    <w:pPr>
      <w:pBdr/>
      <w:spacing w:after="100"/>
      <w:ind w:left="1320"/>
    </w:pPr>
  </w:style>
  <w:style w:type="paragraph" w:styleId="1761">
    <w:name w:val="toc 8"/>
    <w:basedOn w:val="1577"/>
    <w:next w:val="1577"/>
    <w:uiPriority w:val="39"/>
    <w:unhideWhenUsed/>
    <w:qFormat/>
    <w:pPr>
      <w:pBdr/>
      <w:spacing w:after="100"/>
      <w:ind w:left="1540"/>
    </w:pPr>
  </w:style>
  <w:style w:type="paragraph" w:styleId="1762">
    <w:name w:val="toc 9"/>
    <w:basedOn w:val="1577"/>
    <w:next w:val="1577"/>
    <w:uiPriority w:val="39"/>
    <w:unhideWhenUsed/>
    <w:qFormat/>
    <w:pPr>
      <w:pBdr/>
      <w:spacing w:after="100"/>
      <w:ind w:left="1760"/>
    </w:pPr>
  </w:style>
  <w:style w:type="character" w:styleId="1763">
    <w:name w:val="Placeholder Text"/>
    <w:basedOn w:val="1587"/>
    <w:uiPriority w:val="99"/>
    <w:semiHidden/>
    <w:qFormat/>
    <w:pPr>
      <w:pBdr/>
      <w:spacing/>
      <w:ind/>
    </w:pPr>
    <w:rPr>
      <w:color w:val="666666"/>
    </w:rPr>
  </w:style>
  <w:style w:type="paragraph" w:styleId="1764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5">
    <w:name w:val="table of figures"/>
    <w:basedOn w:val="1577"/>
    <w:next w:val="1577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8</cp:revision>
  <dcterms:created xsi:type="dcterms:W3CDTF">2013-12-23T23:15:00Z</dcterms:created>
  <dcterms:modified xsi:type="dcterms:W3CDTF">2026-06-10T15:23:44Z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