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w:t>
      </w:r>
    </w:p>
    <w:p>
      <w:pPr>
        <w:pStyle w:val="Author"/>
      </w:pPr>
      <w:r>
        <w:t xml:space="preserve">Liliya</w:t>
      </w:r>
    </w:p>
    <w:p>
      <w:pPr>
        <w:pStyle w:val="Date"/>
      </w:pPr>
      <w:r>
        <w:t xml:space="preserve">2023-01-22</w:t>
      </w:r>
    </w:p>
    <w:bookmarkStart w:id="20" w:name="загркзка-библиотек"/>
    <w:p>
      <w:pPr>
        <w:pStyle w:val="Heading2"/>
      </w:pPr>
      <w:r>
        <w:t xml:space="preserve">Загркзка библиотек</w:t>
      </w:r>
    </w:p>
    <w:bookmarkEnd w:id="20"/>
    <w:bookmarkStart w:id="43" w:name="задача-1"/>
    <w:p>
      <w:pPr>
        <w:pStyle w:val="Heading2"/>
      </w:pPr>
      <w:r>
        <w:t xml:space="preserve">Задача 1</w:t>
      </w:r>
    </w:p>
    <w:p>
      <w:pPr>
        <w:pStyle w:val="FirstParagraph"/>
      </w:pPr>
      <w:r>
        <w:rPr>
          <w:iCs/>
          <w:i/>
        </w:rPr>
        <w:t xml:space="preserve">Размер выборки</w:t>
      </w:r>
      <w:r>
        <w:t xml:space="preserve">: s = 100</w:t>
      </w:r>
      <w:r>
        <w:t xml:space="preserve"> </w:t>
      </w:r>
      <w:r>
        <w:rPr>
          <w:iCs/>
          <w:i/>
        </w:rPr>
        <w:t xml:space="preserve">Показатели:</w:t>
      </w:r>
      <w:r>
        <w:t xml:space="preserve"> </w:t>
      </w:r>
      <w:r>
        <w:t xml:space="preserve">- креатинин</w:t>
      </w:r>
      <w:r>
        <w:t xml:space="preserve"> </w:t>
      </w:r>
      <w:r>
        <w:rPr>
          <w:rStyle w:val="VerbatimChar"/>
        </w:rPr>
        <w:t xml:space="preserve">k</w:t>
      </w:r>
      <w:r>
        <w:t xml:space="preserve"> </w:t>
      </w:r>
      <w:r>
        <w:t xml:space="preserve">- мочевина</w:t>
      </w:r>
      <w:r>
        <w:t xml:space="preserve"> </w:t>
      </w:r>
      <w:r>
        <w:rPr>
          <w:rStyle w:val="VerbatimChar"/>
        </w:rPr>
        <w:t xml:space="preserve">m</w:t>
      </w:r>
    </w:p>
    <w:p>
      <w:pPr>
        <w:pStyle w:val="BodyText"/>
      </w:pPr>
      <w:r>
        <w:rPr>
          <w:iCs/>
          <w:i/>
        </w:rPr>
        <w:t xml:space="preserve">Выборочные характеристики:</w:t>
      </w:r>
      <w:r>
        <w:t xml:space="preserve"> </w:t>
      </w:r>
      <w:r>
        <w:t xml:space="preserve">Средние значения:</w:t>
      </w:r>
      <w:r>
        <w:t xml:space="preserve"> </w:t>
      </w:r>
      <w:r>
        <w:t xml:space="preserve">-</w:t>
      </w:r>
      <w:r>
        <w:t xml:space="preserve"> </w:t>
      </w:r>
      <w:r>
        <w:rPr>
          <w:rStyle w:val="VerbatimChar"/>
        </w:rPr>
        <w:t xml:space="preserve">median(k) = 88.5</w:t>
      </w:r>
      <w:r>
        <w:t xml:space="preserve"> </w:t>
      </w:r>
      <w:r>
        <w:t xml:space="preserve">-</w:t>
      </w:r>
      <w:r>
        <w:t xml:space="preserve"> </w:t>
      </w:r>
      <w:r>
        <w:rPr>
          <w:rStyle w:val="VerbatimChar"/>
        </w:rPr>
        <w:t xml:space="preserve">median(m) = 5.4</w:t>
      </w:r>
      <w:r>
        <w:t xml:space="preserve"> </w:t>
      </w:r>
      <w:r>
        <w:t xml:space="preserve">Стандартные отклонения:</w:t>
      </w:r>
      <w:r>
        <w:t xml:space="preserve"> </w:t>
      </w:r>
      <w:r>
        <w:t xml:space="preserve">-</w:t>
      </w:r>
      <w:r>
        <w:t xml:space="preserve"> </w:t>
      </w:r>
      <w:r>
        <w:rPr>
          <w:rStyle w:val="VerbatimChar"/>
        </w:rPr>
        <w:t xml:space="preserve">sd(k) = 13.25</w:t>
      </w:r>
      <w:r>
        <w:t xml:space="preserve"> </w:t>
      </w:r>
      <w:r>
        <w:t xml:space="preserve">-</w:t>
      </w:r>
      <w:r>
        <w:t xml:space="preserve"> </w:t>
      </w:r>
      <w:r>
        <w:rPr>
          <w:rStyle w:val="VerbatimChar"/>
        </w:rPr>
        <w:t xml:space="preserve">sd(m) = 1.45</w:t>
      </w:r>
      <w:r>
        <w:t xml:space="preserve"> </w:t>
      </w:r>
      <w:r>
        <w:t xml:space="preserve">Коэффициент корреляции:</w:t>
      </w:r>
      <w:r>
        <w:t xml:space="preserve"> </w:t>
      </w:r>
      <w:r>
        <w:rPr>
          <w:rStyle w:val="VerbatimChar"/>
        </w:rPr>
        <w:t xml:space="preserve">cor(k,m) = 0.6</w:t>
      </w:r>
    </w:p>
    <w:bookmarkStart w:id="21" w:name="моделируем-выборку"/>
    <w:p>
      <w:pPr>
        <w:pStyle w:val="Heading3"/>
      </w:pPr>
      <w:r>
        <w:t xml:space="preserve">Моделируем выборку</w:t>
      </w:r>
    </w:p>
    <w:bookmarkEnd w:id="21"/>
    <w:bookmarkStart w:id="22" w:name="оценим-получившуюся-модель"/>
    <w:p>
      <w:pPr>
        <w:pStyle w:val="Heading3"/>
      </w:pPr>
      <w:r>
        <w:t xml:space="preserve">Оценим получившуюся модель</w:t>
      </w:r>
    </w:p>
    <w:p>
      <w:pPr>
        <w:pStyle w:val="SourceCode"/>
      </w:pPr>
      <w:r>
        <w:rPr>
          <w:rStyle w:val="VerbatimChar"/>
        </w:rPr>
        <w:t xml:space="preserve">##        k                m         </w:t>
      </w:r>
      <w:r>
        <w:br/>
      </w:r>
      <w:r>
        <w:rPr>
          <w:rStyle w:val="VerbatimChar"/>
        </w:rPr>
        <w:t xml:space="preserve">##  Min.   : 58.42   Min.   : 2.265  </w:t>
      </w:r>
      <w:r>
        <w:br/>
      </w:r>
      <w:r>
        <w:rPr>
          <w:rStyle w:val="VerbatimChar"/>
        </w:rPr>
        <w:t xml:space="preserve">##  1st Qu.: 82.29   1st Qu.: 4.468  </w:t>
      </w:r>
      <w:r>
        <w:br/>
      </w:r>
      <w:r>
        <w:rPr>
          <w:rStyle w:val="VerbatimChar"/>
        </w:rPr>
        <w:t xml:space="preserve">##  Median : 92.12   Median : 5.473  </w:t>
      </w:r>
      <w:r>
        <w:br/>
      </w:r>
      <w:r>
        <w:rPr>
          <w:rStyle w:val="VerbatimChar"/>
        </w:rPr>
        <w:t xml:space="preserve">##  Mean   : 91.12   Mean   : 5.531  </w:t>
      </w:r>
      <w:r>
        <w:br/>
      </w:r>
      <w:r>
        <w:rPr>
          <w:rStyle w:val="VerbatimChar"/>
        </w:rPr>
        <w:t xml:space="preserve">##  3rd Qu.: 99.29   3rd Qu.: 6.596  </w:t>
      </w:r>
      <w:r>
        <w:br/>
      </w:r>
      <w:r>
        <w:rPr>
          <w:rStyle w:val="VerbatimChar"/>
        </w:rPr>
        <w:t xml:space="preserve">##  Max.   :115.83   Max.   :10.870</w:t>
      </w:r>
    </w:p>
    <w:p>
      <w:pPr>
        <w:pStyle w:val="SourceCode"/>
      </w:pPr>
      <w:r>
        <w:rPr>
          <w:rStyle w:val="VerbatimChar"/>
        </w:rPr>
        <w:t xml:space="preserve">##           k         m</w:t>
      </w:r>
      <w:r>
        <w:br/>
      </w:r>
      <w:r>
        <w:rPr>
          <w:rStyle w:val="VerbatimChar"/>
        </w:rPr>
        <w:t xml:space="preserve">## k 1.0000000 0.5776499</w:t>
      </w:r>
      <w:r>
        <w:br/>
      </w:r>
      <w:r>
        <w:rPr>
          <w:rStyle w:val="VerbatimChar"/>
        </w:rPr>
        <w:t xml:space="preserve">## m 0.5776499 1.0000000</w:t>
      </w:r>
    </w:p>
    <w:bookmarkEnd w:id="22"/>
    <w:bookmarkStart w:id="26" w:name="визуализация-исходных-данных"/>
    <w:p>
      <w:pPr>
        <w:pStyle w:val="Heading3"/>
      </w:pPr>
      <w:r>
        <w:t xml:space="preserve">Визуализация исходных данных</w:t>
      </w:r>
    </w:p>
    <w:p>
      <w:pPr>
        <w:pStyle w:val="FirstParagraph"/>
      </w:pPr>
      <w:r>
        <w:drawing>
          <wp:inline>
            <wp:extent cx="4620126" cy="3696101"/>
            <wp:effectExtent b="0" l="0" r="0" t="0"/>
            <wp:docPr descr="" title="" id="24" name="Picture"/>
            <a:graphic>
              <a:graphicData uri="http://schemas.openxmlformats.org/drawingml/2006/picture">
                <pic:pic>
                  <pic:nvPicPr>
                    <pic:cNvPr descr="HW1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0" w:name="X68998f83a45f070f53283cdf72f8a53b090100f"/>
    <w:p>
      <w:pPr>
        <w:pStyle w:val="Heading3"/>
      </w:pPr>
      <w:r>
        <w:t xml:space="preserve">Построим модель линейной регрессии креатинина k на мочевину m</w:t>
      </w:r>
    </w:p>
    <w:p>
      <w:pPr>
        <w:pStyle w:val="SourceCode"/>
      </w:pPr>
      <w:r>
        <w:rPr>
          <w:rStyle w:val="VerbatimChar"/>
        </w:rPr>
        <w:t xml:space="preserve">## </w:t>
      </w:r>
      <w:r>
        <w:br/>
      </w:r>
      <w:r>
        <w:rPr>
          <w:rStyle w:val="VerbatimChar"/>
        </w:rPr>
        <w:t xml:space="preserve">## Call:</w:t>
      </w:r>
      <w:r>
        <w:br/>
      </w:r>
      <w:r>
        <w:rPr>
          <w:rStyle w:val="VerbatimChar"/>
        </w:rPr>
        <w:t xml:space="preserve">## lm(formula = m ~ k, data = 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-3.1427 -0.7703 -0.0182  0.6604  4.0122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-0.95166    0.93360  -1.019    0.311    </w:t>
      </w:r>
      <w:r>
        <w:br/>
      </w:r>
      <w:r>
        <w:rPr>
          <w:rStyle w:val="VerbatimChar"/>
        </w:rPr>
        <w:t xml:space="preserve">## k            0.07114    0.01015   7.005 3.13e-10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1.24 on 98 degrees of freedom</w:t>
      </w:r>
      <w:r>
        <w:br/>
      </w:r>
      <w:r>
        <w:rPr>
          <w:rStyle w:val="VerbatimChar"/>
        </w:rPr>
        <w:t xml:space="preserve">## Multiple R-squared:  0.3337, Adjusted R-squared:  0.3269 </w:t>
      </w:r>
      <w:r>
        <w:br/>
      </w:r>
      <w:r>
        <w:rPr>
          <w:rStyle w:val="VerbatimChar"/>
        </w:rPr>
        <w:t xml:space="preserve">## F-statistic: 49.08 on 1 and 98 DF,  p-value: 3.131e-10</w:t>
      </w:r>
    </w:p>
    <w:p>
      <w:pPr>
        <w:pStyle w:val="FirstParagraph"/>
      </w:pPr>
      <w:r>
        <w:drawing>
          <wp:inline>
            <wp:extent cx="4620126" cy="3696101"/>
            <wp:effectExtent b="0" l="0" r="0" t="0"/>
            <wp:docPr descr="" title="" id="28" name="Picture"/>
            <a:graphic>
              <a:graphicData uri="http://schemas.openxmlformats.org/drawingml/2006/picture">
                <pic:pic>
                  <pic:nvPicPr>
                    <pic:cNvPr descr="HW1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Как полученные оценки связаны с выборочными характеристиками (средним, дисперсией, корреляцией) выборки S?</w:t>
      </w:r>
    </w:p>
    <w:p>
      <w:pPr>
        <w:numPr>
          <w:ilvl w:val="0"/>
          <w:numId w:val="1001"/>
        </w:numPr>
        <w:pStyle w:val="Compact"/>
      </w:pPr>
      <w:r>
        <w:t xml:space="preserve">Коэффициент детерминации (R-квадрат) — это доля дисперсии зависимой переменной, объясняемая рассматриваемой моделью зависимости, то есть объясняющими переменными. В частности, для модели парной линейной регрессии коэффициент детерминации равен квадрату обычного коэффициента корреляции между y и x. В нашем случае R^2 = 0.3016, а cor(k,m) = 0.6.</w:t>
      </w:r>
    </w:p>
    <w:p>
      <w:pPr>
        <w:numPr>
          <w:ilvl w:val="0"/>
          <w:numId w:val="1001"/>
        </w:numPr>
        <w:pStyle w:val="Compact"/>
      </w:pPr>
      <w:r>
        <w:t xml:space="preserve">Наилучшая прямая линейной регрессии проходит через точку (</w:t>
      </w:r>
      <m:oMath>
        <m:bar>
          <m:barPr>
            <m:pos m:val="top"/>
          </m:barPr>
          <m:e>
            <m:r>
              <m:t>x</m:t>
            </m:r>
          </m:e>
        </m:bar>
      </m:oMath>
      <w:r>
        <w:t xml:space="preserve">;</w:t>
      </w:r>
      <w:r>
        <w:t xml:space="preserve"> </w:t>
      </w:r>
      <m:oMath>
        <m:bar>
          <m:barPr>
            <m:pos m:val="top"/>
          </m:barPr>
          <m:e>
            <m:r>
              <m:t>y</m:t>
            </m:r>
          </m:e>
        </m:bar>
      </m:oMath>
      <w:r>
        <w:t xml:space="preserve">) и имеет угловой коэффициент и свободный член, соответственной:</w:t>
      </w:r>
    </w:p>
    <w:p>
      <w:pPr>
        <w:pStyle w:val="FirstParagraph"/>
      </w:pPr>
      <m:oMath>
        <m:r>
          <m:t>α</m:t>
        </m:r>
        <m:r>
          <m:rPr>
            <m:sty m:val="p"/>
          </m:rPr>
          <m:t>=</m:t>
        </m:r>
        <m:r>
          <m:rPr>
            <m:sty m:val="p"/>
          </m:rPr>
          <m:t>(</m:t>
        </m:r>
      </m:oMath>
      <w:r>
        <w:t xml:space="preserve">r_{xy}$ *</w:t>
      </w:r>
      <w:r>
        <w:t xml:space="preserve"> </w:t>
      </w:r>
      <m:oMath>
        <m:sSub>
          <m:e>
            <m:r>
              <m:t>s</m:t>
            </m:r>
          </m:e>
          <m:sub>
            <m:r>
              <m:t>y</m:t>
            </m:r>
          </m:sub>
        </m:sSub>
      </m:oMath>
      <w:r>
        <w:t xml:space="preserve">) /</w:t>
      </w:r>
      <w:r>
        <w:t xml:space="preserve"> </w:t>
      </w:r>
      <m:oMath>
        <m:sSub>
          <m:e>
            <m:r>
              <m:t>s</m:t>
            </m:r>
          </m:e>
          <m:sub>
            <m:r>
              <m:t>x</m:t>
            </m:r>
          </m:sub>
        </m:sSub>
      </m:oMath>
      <w:r>
        <w:t xml:space="preserve">, где</w:t>
      </w:r>
      <w:r>
        <w:t xml:space="preserve"> </w:t>
      </w:r>
      <m:oMath>
        <m:sSub>
          <m:e>
            <m:r>
              <m:t>r</m:t>
            </m:r>
          </m:e>
          <m:sub>
            <m:r>
              <m:t>x</m:t>
            </m:r>
            <m:r>
              <m:t>y</m:t>
            </m:r>
          </m:sub>
        </m:sSub>
      </m:oMath>
      <w:r>
        <w:t xml:space="preserve"> </w:t>
      </w:r>
      <w:r>
        <w:t xml:space="preserve">*</w:t>
      </w:r>
      <w:r>
        <w:t xml:space="preserve"> </w:t>
      </w:r>
      <m:oMath>
        <m:sSub>
          <m:e>
            <m:r>
              <m:t>s</m:t>
            </m:r>
          </m:e>
          <m:sub>
            <m:r>
              <m:t>y</m:t>
            </m:r>
          </m:sub>
        </m:sSub>
      </m:oMath>
      <w:r>
        <w:t xml:space="preserve"> </w:t>
      </w:r>
      <w:r>
        <w:t xml:space="preserve">— коэффициент корреляции</w:t>
      </w:r>
    </w:p>
    <w:p>
      <w:pPr>
        <w:pStyle w:val="BodyText"/>
      </w:pPr>
      <w:r>
        <w:t xml:space="preserve">$</w:t>
      </w:r>
      <w:r>
        <w:t xml:space="preserve">=</w:t>
      </w:r>
      <w:r>
        <w:t xml:space="preserve"> </w:t>
      </w:r>
      <m:oMath>
        <m:bar>
          <m:barPr>
            <m:pos m:val="top"/>
          </m:barPr>
          <m:e>
            <m:r>
              <m:t>y</m:t>
            </m:r>
          </m:e>
        </m:bar>
      </m:oMath>
      <w:r>
        <w:t xml:space="preserve"> </w:t>
      </w:r>
      <w:r>
        <w:t xml:space="preserve">-</w:t>
      </w:r>
      <w:r>
        <w:t xml:space="preserve"> </w:t>
      </w:r>
      <m:oMath>
        <m:bar>
          <m:barPr>
            <m:pos m:val="top"/>
          </m:barPr>
          <m:e>
            <m:r>
              <m:t>x</m:t>
            </m:r>
          </m:e>
        </m:bar>
      </m:oMath>
      <w:r>
        <w:t xml:space="preserve"> </w:t>
      </w:r>
      <w:r>
        <w:t xml:space="preserve">* $</w:t>
      </w:r>
    </w:p>
    <w:bookmarkEnd w:id="30"/>
    <w:bookmarkStart w:id="42" w:name="Xe1b48592084a1abcfc777489dd641e61781d874"/>
    <w:p>
      <w:pPr>
        <w:pStyle w:val="Heading3"/>
      </w:pPr>
      <w:r>
        <w:t xml:space="preserve">Проверка гипотезы о нормальном распределении остатков</w:t>
      </w:r>
    </w:p>
    <w:p>
      <w:pPr>
        <w:pStyle w:val="FirstParagraph"/>
      </w:pPr>
      <w:r>
        <w:rPr>
          <w:bCs/>
          <w:b/>
        </w:rPr>
        <w:t xml:space="preserve">Гипотеза</w:t>
      </w:r>
      <w:r>
        <w:t xml:space="preserve"> </w:t>
      </w:r>
      <w:r>
        <w:rPr>
          <w:bCs/>
          <w:b/>
        </w:rPr>
        <w:t xml:space="preserve">H0:</w:t>
      </w:r>
      <w:r>
        <w:t xml:space="preserve"> </w:t>
      </w:r>
      <w:r>
        <w:t xml:space="preserve">Распределение нормальное.</w:t>
      </w:r>
    </w:p>
    <w:p>
      <w:pPr>
        <w:pStyle w:val="BodyText"/>
      </w:pPr>
      <w:r>
        <w:t xml:space="preserve">The type of test to use depends on the number of observations. In general, if you have less than 50 observations, you should use the Shapiro-Wilk test. Otherwise, the Kolmogorov-Smirnov test is better.</w:t>
      </w:r>
    </w:p>
    <w:p>
      <w:pPr>
        <w:pStyle w:val="SourceCode"/>
      </w:pPr>
      <w:r>
        <w:rPr>
          <w:rStyle w:val="VerbatimChar"/>
        </w:rPr>
        <w:t xml:space="preserve">## -----------------------------------------------</w:t>
      </w:r>
      <w:r>
        <w:br/>
      </w:r>
      <w:r>
        <w:rPr>
          <w:rStyle w:val="VerbatimChar"/>
        </w:rPr>
        <w:t xml:space="preserve">##        Test             Statistic       pvalue  </w:t>
      </w:r>
      <w:r>
        <w:br/>
      </w:r>
      <w:r>
        <w:rPr>
          <w:rStyle w:val="VerbatimChar"/>
        </w:rPr>
        <w:t xml:space="preserve">## -----------------------------------------------</w:t>
      </w:r>
      <w:r>
        <w:br/>
      </w:r>
      <w:r>
        <w:rPr>
          <w:rStyle w:val="VerbatimChar"/>
        </w:rPr>
        <w:t xml:space="preserve">## Shapiro-Wilk              0.9902         0.6839 </w:t>
      </w:r>
      <w:r>
        <w:br/>
      </w:r>
      <w:r>
        <w:rPr>
          <w:rStyle w:val="VerbatimChar"/>
        </w:rPr>
        <w:t xml:space="preserve">## Kolmogorov-Smirnov        0.0701         0.7088 </w:t>
      </w:r>
      <w:r>
        <w:br/>
      </w:r>
      <w:r>
        <w:rPr>
          <w:rStyle w:val="VerbatimChar"/>
        </w:rPr>
        <w:t xml:space="preserve">## Cramer-von Mises          6.4692         0.0000 </w:t>
      </w:r>
      <w:r>
        <w:br/>
      </w:r>
      <w:r>
        <w:rPr>
          <w:rStyle w:val="VerbatimChar"/>
        </w:rPr>
        <w:t xml:space="preserve">## Anderson-Darling          0.2918         0.6001 </w:t>
      </w:r>
      <w:r>
        <w:br/>
      </w:r>
      <w:r>
        <w:rPr>
          <w:rStyle w:val="VerbatimChar"/>
        </w:rPr>
        <w:t xml:space="preserve">## -----------------------------------------------</w:t>
      </w:r>
    </w:p>
    <w:p>
      <w:pPr>
        <w:pStyle w:val="FirstParagraph"/>
      </w:pPr>
      <w:r>
        <w:rPr>
          <w:iCs/>
          <w:i/>
        </w:rPr>
        <w:t xml:space="preserve">Результат:</w:t>
      </w:r>
      <w:r>
        <w:t xml:space="preserve"> </w:t>
      </w:r>
      <w:r>
        <w:t xml:space="preserve">The criteria to reject the null hypothesis, and therefore conclude that the data is not normally distributed, depends on the p-value. Typically, if the p-value is &lt;0.05 we reject the null hypothesis.</w:t>
      </w:r>
    </w:p>
    <w:p>
      <w:pPr>
        <w:pStyle w:val="BodyText"/>
      </w:pPr>
      <w:r>
        <w:t xml:space="preserve">Так как значения p-value &gt; 0.05, H0 принимается.</w:t>
      </w:r>
    </w:p>
    <w:bookmarkStart w:id="34" w:name="график-q-q-plot"/>
    <w:p>
      <w:pPr>
        <w:pStyle w:val="Heading4"/>
      </w:pPr>
      <w:r>
        <w:t xml:space="preserve">График Q-Q Plot</w:t>
      </w:r>
    </w:p>
    <w:p>
      <w:pPr>
        <w:pStyle w:val="FirstParagraph"/>
      </w:pPr>
      <w:r>
        <w:drawing>
          <wp:inline>
            <wp:extent cx="4620126" cy="3696101"/>
            <wp:effectExtent b="0" l="0" r="0" t="0"/>
            <wp:docPr descr="" title="" id="32" name="Picture"/>
            <a:graphic>
              <a:graphicData uri="http://schemas.openxmlformats.org/drawingml/2006/picture">
                <pic:pic>
                  <pic:nvPicPr>
                    <pic:cNvPr descr="HW1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Результат:</w:t>
      </w:r>
      <w:r>
        <w:t xml:space="preserve"> </w:t>
      </w:r>
      <w:r>
        <w:t xml:space="preserve">Looking at the Q-Q plot above, we see that most of the points are located on the diagonal line. Though the extremes deviate from the line and you might observe an</w:t>
      </w:r>
      <w:r>
        <w:t xml:space="preserve"> </w:t>
      </w:r>
      <w:r>
        <w:t xml:space="preserve">“</w:t>
      </w:r>
      <w:r>
        <w:t xml:space="preserve">S</w:t>
      </w:r>
      <w:r>
        <w:t xml:space="preserve">”</w:t>
      </w:r>
      <w:r>
        <w:t xml:space="preserve">-shape. Therefore, this Q-Q plot is not conclusive regarding the normality of the residuals.</w:t>
      </w:r>
    </w:p>
    <w:bookmarkEnd w:id="34"/>
    <w:bookmarkStart w:id="41" w:name="box-plot-остатков"/>
    <w:p>
      <w:pPr>
        <w:pStyle w:val="Heading4"/>
      </w:pPr>
      <w:r>
        <w:t xml:space="preserve">Box-plot остатков</w:t>
      </w:r>
    </w:p>
    <w:p>
      <w:pPr>
        <w:pStyle w:val="FirstParagraph"/>
      </w:pPr>
      <w:r>
        <w:drawing>
          <wp:inline>
            <wp:extent cx="4620126" cy="3696101"/>
            <wp:effectExtent b="0" l="0" r="0" t="0"/>
            <wp:docPr descr="" title="" id="36" name="Picture"/>
            <a:graphic>
              <a:graphicData uri="http://schemas.openxmlformats.org/drawingml/2006/picture">
                <pic:pic>
                  <pic:nvPicPr>
                    <pic:cNvPr descr="HW1_files/figure-docx/unnamed-chunk-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Результат:</w:t>
      </w:r>
      <w:r>
        <w:t xml:space="preserve"> </w:t>
      </w:r>
      <w:r>
        <w:t xml:space="preserve">Looking at the boxplot above, we see that residuals are located around zero and the whiskers are almost of the same size. We might assume that the residuals are normally distributed.</w:t>
      </w:r>
    </w:p>
    <w:p>
      <w:pPr>
        <w:pStyle w:val="BodyText"/>
      </w:pPr>
      <w:r>
        <w:t xml:space="preserve">Источники:</w:t>
      </w:r>
      <w:r>
        <w:t xml:space="preserve"> </w:t>
      </w:r>
      <w:r>
        <w:t xml:space="preserve">[1]</w:t>
      </w:r>
      <w:r>
        <w:t xml:space="preserve"> </w:t>
      </w:r>
      <w:hyperlink r:id="rId38">
        <w:r>
          <w:rPr>
            <w:rStyle w:val="Hyperlink"/>
          </w:rPr>
          <w:t xml:space="preserve">https://handbook.mathpsy.com/?page_id=238</w:t>
        </w:r>
      </w:hyperlink>
      <w:r>
        <w:t xml:space="preserve"> </w:t>
      </w:r>
      <w:r>
        <w:t xml:space="preserve">[2]</w:t>
      </w:r>
      <w:r>
        <w:t xml:space="preserve"> </w:t>
      </w:r>
      <w:hyperlink r:id="rId39">
        <w:r>
          <w:rPr>
            <w:rStyle w:val="Hyperlink"/>
          </w:rPr>
          <w:t xml:space="preserve">https://www.codingprof.com/5-ways-to-check-the-normality-of-residuals-in-r-examples/</w:t>
        </w:r>
      </w:hyperlink>
      <w:r>
        <w:t xml:space="preserve"> </w:t>
      </w:r>
      <w:r>
        <w:t xml:space="preserve">[3]</w:t>
      </w:r>
      <w:r>
        <w:t xml:space="preserve"> </w:t>
      </w:r>
      <w:hyperlink r:id="rId40">
        <w:r>
          <w:rPr>
            <w:rStyle w:val="Hyperlink"/>
          </w:rPr>
          <w:t xml:space="preserve">https://milnepublishing.geneseo.edu/natural-resources-biometrics/chapter/chapter-7-correlation-and-simple-linear-regression/</w:t>
        </w:r>
      </w:hyperlink>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38" Target="https://handbook.mathpsy.com/?page_id=238" TargetMode="External" /><Relationship Type="http://schemas.openxmlformats.org/officeDocument/2006/relationships/hyperlink" Id="rId40" Target="https://milnepublishing.geneseo.edu/natural-resources-biometrics/chapter/chapter-7-correlation-and-simple-linear-regression/" TargetMode="External" /><Relationship Type="http://schemas.openxmlformats.org/officeDocument/2006/relationships/hyperlink" Id="rId39" Target="https://www.codingprof.com/5-ways-to-check-the-normality-of-residuals-in-r-examples/" TargetMode="External" /></Relationships>
</file>

<file path=word/_rels/footnotes.xml.rels><?xml version="1.0" encoding="UTF-8"?><Relationships xmlns="http://schemas.openxmlformats.org/package/2006/relationships"><Relationship Type="http://schemas.openxmlformats.org/officeDocument/2006/relationships/hyperlink" Id="rId38" Target="https://handbook.mathpsy.com/?page_id=238" TargetMode="External" /><Relationship Type="http://schemas.openxmlformats.org/officeDocument/2006/relationships/hyperlink" Id="rId40" Target="https://milnepublishing.geneseo.edu/natural-resources-biometrics/chapter/chapter-7-correlation-and-simple-linear-regression/" TargetMode="External" /><Relationship Type="http://schemas.openxmlformats.org/officeDocument/2006/relationships/hyperlink" Id="rId39" Target="https://www.codingprof.com/5-ways-to-check-the-normality-of-residuals-in-r-exam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creator>Liliya</dc:creator>
  <cp:keywords/>
  <dcterms:created xsi:type="dcterms:W3CDTF">2023-01-22T20:57:03Z</dcterms:created>
  <dcterms:modified xsi:type="dcterms:W3CDTF">2023-01-22T20:57:03Z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2023-01-22</vt:lpwstr>
  </property>
  <property fmtid="{D5CDD505-2E9C-101B-9397-08002B2CF9AE}" pid="3" name="output">
    <vt:lpwstr/>
  </property>
</Properties>
</file>