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</w:rPr>
        <w:t>Ф</w:t>
      </w:r>
      <w:r w:rsidRPr="00264107">
        <w:rPr>
          <w:rFonts w:ascii="Times New Roman" w:eastAsia="Times New Roman" w:hAnsi="Times New Roman"/>
          <w:b/>
          <w:bCs/>
          <w:i/>
          <w:sz w:val="24"/>
          <w:szCs w:val="24"/>
        </w:rPr>
        <w:t>едеральное агентство по рыболовству</w:t>
      </w:r>
    </w:p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Федеральное государственное бюджетное образовательное</w:t>
      </w:r>
    </w:p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учреждение высшего образования</w:t>
      </w:r>
    </w:p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«Астраханский государственный технический университет»</w:t>
      </w:r>
    </w:p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bCs/>
          <w:sz w:val="16"/>
          <w:szCs w:val="16"/>
        </w:rPr>
      </w:pPr>
      <w:r w:rsidRPr="00264107">
        <w:rPr>
          <w:rFonts w:ascii="Times New Roman" w:eastAsia="Times New Roman" w:hAnsi="Times New Roman"/>
          <w:sz w:val="26"/>
          <w:szCs w:val="24"/>
        </w:rPr>
        <w:t xml:space="preserve"> </w:t>
      </w:r>
      <w:r w:rsidRPr="00264107">
        <w:rPr>
          <w:rFonts w:ascii="Times New Roman" w:eastAsia="Times New Roman" w:hAnsi="Times New Roman"/>
          <w:sz w:val="26"/>
          <w:szCs w:val="24"/>
        </w:rPr>
        <w:tab/>
      </w:r>
      <w:r w:rsidRPr="00264107">
        <w:rPr>
          <w:rFonts w:ascii="Times New Roman" w:eastAsia="Times New Roman" w:hAnsi="Times New Roman"/>
          <w:bCs/>
          <w:sz w:val="16"/>
          <w:szCs w:val="16"/>
        </w:rPr>
        <w:t>Система менеджмента качества в области образования, воспитания, науки и инноваций сертифицирована DQS</w:t>
      </w:r>
    </w:p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 w:rsidRPr="00264107">
        <w:rPr>
          <w:rFonts w:ascii="Times New Roman" w:eastAsia="Times New Roman" w:hAnsi="Times New Roman"/>
          <w:bCs/>
          <w:sz w:val="16"/>
          <w:szCs w:val="16"/>
        </w:rPr>
        <w:t xml:space="preserve"> по международному стандарту ISO 9001:2015</w:t>
      </w:r>
    </w:p>
    <w:p w:rsidR="00E6462F" w:rsidRPr="00264107" w:rsidRDefault="00E6462F" w:rsidP="00E6462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E6462F" w:rsidRPr="004F7228" w:rsidRDefault="00E6462F" w:rsidP="00E6462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Институт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(факультет)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среднего профессионального образования</w:t>
      </w:r>
    </w:p>
    <w:p w:rsidR="00E6462F" w:rsidRPr="004F7228" w:rsidRDefault="00E6462F" w:rsidP="00E6462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Направление подготовки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(специальность)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09.02.0</w:t>
      </w:r>
      <w:r>
        <w:rPr>
          <w:rFonts w:ascii="Times New Roman" w:eastAsia="Times New Roman" w:hAnsi="Times New Roman"/>
          <w:sz w:val="24"/>
          <w:szCs w:val="20"/>
          <w:u w:val="single"/>
        </w:rPr>
        <w:t>7 «Информационные системы и программирование»</w:t>
      </w:r>
    </w:p>
    <w:p w:rsidR="00E6462F" w:rsidRPr="004F7228" w:rsidRDefault="00E6462F" w:rsidP="00E6462F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Отделение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«Связь и телекоммуникации»</w:t>
      </w:r>
    </w:p>
    <w:p w:rsidR="00E6462F" w:rsidRPr="00264107" w:rsidRDefault="00E6462F" w:rsidP="00E6462F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E6462F" w:rsidRPr="00264107" w:rsidRDefault="00E6462F" w:rsidP="00E6462F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E6462F" w:rsidRPr="00264107" w:rsidRDefault="00E6462F" w:rsidP="00E6462F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E6462F" w:rsidRPr="00A7018A" w:rsidRDefault="00E6462F" w:rsidP="00E646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Практическая работа №3</w:t>
      </w:r>
    </w:p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E6462F" w:rsidRPr="00264107" w:rsidRDefault="00E6462F" w:rsidP="00E6462F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E6462F" w:rsidRPr="00264107" w:rsidRDefault="00E6462F" w:rsidP="00E6462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9998" w:type="dxa"/>
        <w:tblLayout w:type="fixed"/>
        <w:tblLook w:val="04A0"/>
      </w:tblPr>
      <w:tblGrid>
        <w:gridCol w:w="5070"/>
        <w:gridCol w:w="4928"/>
      </w:tblGrid>
      <w:tr w:rsidR="00E6462F" w:rsidRPr="00264107" w:rsidTr="002C596A">
        <w:trPr>
          <w:trHeight w:val="386"/>
        </w:trPr>
        <w:tc>
          <w:tcPr>
            <w:tcW w:w="5070" w:type="dxa"/>
          </w:tcPr>
          <w:p w:rsidR="00E6462F" w:rsidRPr="00264107" w:rsidRDefault="00E6462F" w:rsidP="002C59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Допущена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 защите «18»  сентября 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  <w:p w:rsidR="00E6462F" w:rsidRPr="00264107" w:rsidRDefault="00E6462F" w:rsidP="002C596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6462F" w:rsidRPr="00264107" w:rsidRDefault="00E6462F" w:rsidP="002C596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Руководитель работы</w:t>
            </w:r>
          </w:p>
          <w:p w:rsidR="00E6462F" w:rsidRPr="00637046" w:rsidRDefault="002978F2" w:rsidP="002C59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anchor="/timetable/teacher/%D0%BF%D1%80%D0%B5%D0%BF.%20%D0%91%D0%BE%D0%BD%D0%B4%D0%B0%D1%80%D0%B5%D0%BD%D0%BA%D0%BE%20%D0%98.%D0%90." w:history="1">
              <w:r w:rsidR="00E6462F" w:rsidRPr="00637046">
                <w:rPr>
                  <w:rStyle w:val="a4"/>
                  <w:rFonts w:ascii="Times New Roman" w:hAnsi="Times New Roman" w:cs="Times New Roman"/>
                  <w:color w:val="000000"/>
                  <w:sz w:val="24"/>
                  <w:szCs w:val="24"/>
                </w:rPr>
                <w:t>преп. Бондаренко И.А.</w:t>
              </w:r>
            </w:hyperlink>
          </w:p>
          <w:p w:rsidR="00E6462F" w:rsidRPr="00264107" w:rsidRDefault="00E6462F" w:rsidP="002C596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подпись</w:t>
            </w:r>
          </w:p>
        </w:tc>
        <w:tc>
          <w:tcPr>
            <w:tcW w:w="4928" w:type="dxa"/>
          </w:tcPr>
          <w:p w:rsidR="00E6462F" w:rsidRPr="00264107" w:rsidRDefault="00E6462F" w:rsidP="002C59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Работа выполнена студентом группы </w:t>
            </w:r>
          </w:p>
          <w:p w:rsidR="00E6462F" w:rsidRPr="00264107" w:rsidRDefault="00E6462F" w:rsidP="002C59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Лосенков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Г.О</w:t>
            </w:r>
          </w:p>
          <w:p w:rsidR="00E6462F" w:rsidRPr="00264107" w:rsidRDefault="00E6462F" w:rsidP="002C59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E6462F" w:rsidRPr="00264107" w:rsidRDefault="00E6462F" w:rsidP="002C59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(Фамилия И.О.)                                            подпись</w:t>
            </w:r>
          </w:p>
          <w:p w:rsidR="00E6462F" w:rsidRPr="00264107" w:rsidRDefault="00E6462F" w:rsidP="002C59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6462F" w:rsidRPr="00264107" w:rsidTr="002C596A">
        <w:trPr>
          <w:trHeight w:val="395"/>
        </w:trPr>
        <w:tc>
          <w:tcPr>
            <w:tcW w:w="5070" w:type="dxa"/>
          </w:tcPr>
          <w:p w:rsidR="00E6462F" w:rsidRPr="00264107" w:rsidRDefault="00E6462F" w:rsidP="002C59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Оценка</w:t>
            </w:r>
            <w:proofErr w:type="gramEnd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 полученная на защите</w:t>
            </w:r>
          </w:p>
          <w:p w:rsidR="00E6462F" w:rsidRPr="00264107" w:rsidRDefault="00E6462F" w:rsidP="002C59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«                             »</w:t>
            </w:r>
          </w:p>
          <w:p w:rsidR="00E6462F" w:rsidRPr="00264107" w:rsidRDefault="00E6462F" w:rsidP="002C59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6462F" w:rsidRPr="00264107" w:rsidRDefault="00E6462F" w:rsidP="002C596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E6462F" w:rsidRPr="00264107" w:rsidRDefault="00E6462F" w:rsidP="002C596A">
            <w:pPr>
              <w:spacing w:after="0" w:line="240" w:lineRule="auto"/>
              <w:ind w:firstLine="31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E6462F" w:rsidRPr="00264107" w:rsidRDefault="00E6462F" w:rsidP="00E6462F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E6462F" w:rsidRPr="00264107" w:rsidRDefault="00E6462F" w:rsidP="00E6462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Астрахань 2024</w:t>
      </w:r>
    </w:p>
    <w:p w:rsidR="00E6462F" w:rsidRDefault="00E6462F" w:rsidP="00123E7E">
      <w:r>
        <w:br w:type="page"/>
      </w:r>
    </w:p>
    <w:p w:rsidR="00BF1F3F" w:rsidRDefault="002978F2" w:rsidP="003B1CBF">
      <w:pPr>
        <w:rPr>
          <w:lang w:val="en-US"/>
        </w:rPr>
      </w:pPr>
      <w:r>
        <w:rPr>
          <w:noProof/>
        </w:rPr>
        <w:lastRenderedPageBreak/>
        <w:pict>
          <v:group id="_x0000_s1052" style="position:absolute;margin-left:-53.7pt;margin-top:8.9pt;width:537.3pt;height:122.6pt;z-index:251678720;mso-position-horizontal-relative:margin" coordorigin="795,1235" coordsize="10746,2452">
            <v:oval id="_x0000_s1026" style="position:absolute;left:1687;top:1660;width:160;height:160" fill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847;top:1720;width:1700;height:0" o:connectortype="straight">
              <v:stroke endarrow="block"/>
            </v:shape>
            <v:roundrect id="_x0000_s1029" style="position:absolute;left:3522;top:1517;width:1726;height:405" arcsize="10923f">
              <v:textbox style="mso-next-textbox:#_x0000_s1029">
                <w:txbxContent>
                  <w:p w:rsidR="00123E7E" w:rsidRPr="00123E7E" w:rsidRDefault="00123E7E" w:rsidP="00123E7E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123E7E">
                      <w:rPr>
                        <w:sz w:val="12"/>
                        <w:szCs w:val="12"/>
                      </w:rPr>
                      <w:t>Выбор способа оплаты</w:t>
                    </w:r>
                  </w:p>
                </w:txbxContent>
              </v:textbox>
            </v:roundrect>
            <v:roundrect id="_x0000_s1030" style="position:absolute;left:5720;top:1517;width:1726;height:405;mso-position-horizontal:center" arcsize="10923f">
              <v:textbox style="mso-next-textbox:#_x0000_s1030">
                <w:txbxContent>
                  <w:p w:rsidR="00123E7E" w:rsidRPr="00123E7E" w:rsidRDefault="00123E7E" w:rsidP="00123E7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Ввод данных 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95;top:1349;width:1953;height:440" filled="f" stroked="f" strokecolor="white [3212]">
              <v:textbox style="mso-next-textbox:#_x0000_s1032">
                <w:txbxContent>
                  <w:p w:rsidR="00123E7E" w:rsidRPr="00123E7E" w:rsidRDefault="00123E7E" w:rsidP="00123E7E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123E7E">
                      <w:rPr>
                        <w:sz w:val="12"/>
                        <w:szCs w:val="12"/>
                      </w:rPr>
                      <w:t>Инициализация оплаты заказа</w:t>
                    </w:r>
                  </w:p>
                </w:txbxContent>
              </v:textbox>
            </v:shape>
            <v:shape id="_x0000_s1034" type="#_x0000_t32" style="position:absolute;left:5248;top:1709;width:472;height:0" o:connectortype="straight">
              <v:stroke endarrow="block"/>
            </v:shape>
            <v:roundrect id="_x0000_s1035" style="position:absolute;left:7913;top:1504;width:1726;height:405" arcsize="10923f">
              <v:textbox style="mso-next-textbox:#_x0000_s1035">
                <w:txbxContent>
                  <w:p w:rsidR="00123E7E" w:rsidRPr="00123E7E" w:rsidRDefault="00123E7E" w:rsidP="00123E7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Подтверждение оплаты </w:t>
                    </w:r>
                  </w:p>
                </w:txbxContent>
              </v:textbox>
            </v:roundrect>
            <v:shape id="_x0000_s1036" type="#_x0000_t32" style="position:absolute;left:7446;top:1709;width:472;height:0" o:connectortype="straight">
              <v:stroke endarrow="block"/>
            </v:shape>
            <v:shape id="_x0000_s1037" type="#_x0000_t32" style="position:absolute;left:6545;top:1908;width:2221;height:1145;flip:x" o:connectortype="straight">
              <v:stroke endarrow="block"/>
            </v:shape>
            <v:oval id="_x0000_s1039" style="position:absolute;left:10479;top:1629;width:160;height:160" fillcolor="black [3213]"/>
            <v:shape id="_x0000_s1040" type="#_x0000_t32" style="position:absolute;left:9639;top:1698;width:840;height:11" o:connectortype="straight">
              <v:stroke endarrow="block"/>
            </v:shape>
            <v:shape id="_x0000_s1041" type="#_x0000_t202" style="position:absolute;left:9588;top:1235;width:1953;height:440" filled="f" stroked="f" strokecolor="white [3212]">
              <v:textbox style="mso-next-textbox:#_x0000_s1041">
                <w:txbxContent>
                  <w:p w:rsidR="00123E7E" w:rsidRPr="00123E7E" w:rsidRDefault="00123E7E" w:rsidP="00123E7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Завершение/закрепление заказа</w:t>
                    </w:r>
                  </w:p>
                </w:txbxContent>
              </v:textbox>
            </v:shape>
            <v:oval id="_x0000_s1042" style="position:absolute;left:6385;top:2989;width:160;height:160" fillcolor="black [3213]"/>
            <v:shape id="_x0000_s1043" type="#_x0000_t202" style="position:absolute;left:5493;top:3247;width:1953;height:440" filled="f" stroked="f" strokecolor="white [3212]">
              <v:textbox style="mso-next-textbox:#_x0000_s1043">
                <w:txbxContent>
                  <w:p w:rsidR="00123E7E" w:rsidRPr="00123E7E" w:rsidRDefault="00123E7E" w:rsidP="00123E7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Отмена/</w:t>
                    </w:r>
                    <w:r w:rsidR="0086327F">
                      <w:rPr>
                        <w:sz w:val="12"/>
                        <w:szCs w:val="12"/>
                      </w:rPr>
                      <w:t>ошибка оплаты заказа</w:t>
                    </w:r>
                  </w:p>
                </w:txbxContent>
              </v:textbox>
            </v:shape>
            <v:shape id="_x0000_s1045" type="#_x0000_t202" style="position:absolute;left:3627;top:1789;width:1572;height:286">
              <v:textbox style="mso-next-textbox:#_x0000_s1045">
                <w:txbxContent>
                  <w:p w:rsidR="0086327F" w:rsidRPr="0086327F" w:rsidRDefault="0086327F" w:rsidP="0086327F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86327F">
                      <w:rPr>
                        <w:sz w:val="12"/>
                        <w:szCs w:val="12"/>
                      </w:rPr>
                      <w:t>Отмена</w:t>
                    </w:r>
                    <w:r>
                      <w:rPr>
                        <w:sz w:val="12"/>
                        <w:szCs w:val="12"/>
                      </w:rPr>
                      <w:t>/ошибка</w:t>
                    </w:r>
                    <w:r w:rsidRPr="0086327F">
                      <w:rPr>
                        <w:sz w:val="12"/>
                        <w:szCs w:val="12"/>
                      </w:rPr>
                      <w:t xml:space="preserve"> выбора</w:t>
                    </w:r>
                  </w:p>
                </w:txbxContent>
              </v:textbox>
            </v:shape>
            <v:shape id="_x0000_s1046" type="#_x0000_t202" style="position:absolute;left:5869;top:1820;width:1486;height:286">
              <v:textbox style="mso-next-textbox:#_x0000_s1046">
                <w:txbxContent>
                  <w:p w:rsidR="0086327F" w:rsidRPr="0086327F" w:rsidRDefault="0086327F" w:rsidP="0086327F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Отмена/ошибка ввода</w:t>
                    </w:r>
                  </w:p>
                </w:txbxContent>
              </v:textbox>
            </v:shape>
            <v:shape id="_x0000_s1047" type="#_x0000_t202" style="position:absolute;left:8032;top:1789;width:1486;height:286">
              <v:textbox style="mso-next-textbox:#_x0000_s1047">
                <w:txbxContent>
                  <w:p w:rsidR="0086327F" w:rsidRDefault="0086327F" w:rsidP="0086327F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Отмена/ошибка </w:t>
                    </w:r>
                    <w:proofErr w:type="spellStart"/>
                    <w:r>
                      <w:rPr>
                        <w:sz w:val="12"/>
                        <w:szCs w:val="12"/>
                      </w:rPr>
                      <w:t>подтв</w:t>
                    </w:r>
                    <w:proofErr w:type="spellEnd"/>
                    <w:r>
                      <w:rPr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</v:shape>
            <v:shape id="_x0000_s1048" type="#_x0000_t32" style="position:absolute;left:4366;top:2075;width:2061;height:978" o:connectortype="straight">
              <v:stroke endarrow="block"/>
            </v:shape>
            <v:shape id="_x0000_s1049" type="#_x0000_t32" style="position:absolute;left:6487;top:2106;width:57;height:883;flip:x" o:connectortype="straight">
              <v:stroke endarrow="block"/>
            </v:shape>
            <w10:wrap anchorx="margin"/>
          </v:group>
        </w:pict>
      </w:r>
      <w:r w:rsidRPr="002978F2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202" style="position:absolute;margin-left:0;margin-top:127.65pt;width:231.7pt;height:36pt;z-index:251679744;mso-position-horizontal:center;mso-position-horizontal-relative:margin" filled="f" stroked="f">
            <v:textbox style="mso-next-textbox:#_x0000_s1050">
              <w:txbxContent>
                <w:p w:rsidR="0086327F" w:rsidRPr="00CF1BA8" w:rsidRDefault="0086327F" w:rsidP="000F2FC2">
                  <w:pPr>
                    <w:ind w:right="377"/>
                    <w:jc w:val="center"/>
                  </w:pPr>
                  <w:r>
                    <w:t>Рисунок 1 - Диаграмма состояния оплаты заказа</w:t>
                  </w:r>
                  <w:r w:rsidR="00F86D19" w:rsidRPr="00CF1BA8">
                    <w:t xml:space="preserve"> (</w:t>
                  </w:r>
                  <w:r w:rsidR="00F86D19">
                    <w:t>неправильно</w:t>
                  </w:r>
                  <w:r w:rsidR="00F86D19" w:rsidRPr="00CF1BA8">
                    <w:t>)</w:t>
                  </w:r>
                </w:p>
              </w:txbxContent>
            </v:textbox>
            <w10:wrap anchorx="margin"/>
          </v:shape>
        </w:pict>
      </w:r>
      <w:r w:rsidR="00BF1F3F">
        <w:tab/>
      </w:r>
    </w:p>
    <w:p w:rsidR="00BF1F3F" w:rsidRDefault="00BF1F3F" w:rsidP="003B1CBF">
      <w:pPr>
        <w:rPr>
          <w:lang w:val="en-US"/>
        </w:rPr>
      </w:pPr>
    </w:p>
    <w:p w:rsidR="00BF1F3F" w:rsidRDefault="00BF1F3F" w:rsidP="003B1CBF">
      <w:pPr>
        <w:rPr>
          <w:lang w:val="en-US"/>
        </w:rPr>
      </w:pPr>
    </w:p>
    <w:p w:rsidR="00BF1F3F" w:rsidRDefault="00BF1F3F" w:rsidP="003B1CBF">
      <w:pPr>
        <w:rPr>
          <w:lang w:val="en-US"/>
        </w:rPr>
      </w:pPr>
    </w:p>
    <w:p w:rsidR="00BF1F3F" w:rsidRDefault="00BF1F3F" w:rsidP="003B1CBF">
      <w:pPr>
        <w:rPr>
          <w:lang w:val="en-US"/>
        </w:rPr>
      </w:pPr>
    </w:p>
    <w:p w:rsidR="00BF1F3F" w:rsidRDefault="00BF1F3F" w:rsidP="003B1CBF">
      <w:pPr>
        <w:rPr>
          <w:lang w:val="en-US"/>
        </w:rPr>
      </w:pPr>
    </w:p>
    <w:p w:rsidR="00BF1F3F" w:rsidRDefault="00BF1F3F" w:rsidP="003B1CBF">
      <w:pPr>
        <w:rPr>
          <w:lang w:val="en-US"/>
        </w:rPr>
      </w:pPr>
    </w:p>
    <w:p w:rsidR="00BF1F3F" w:rsidRDefault="002978F2" w:rsidP="003B1CBF">
      <w:pPr>
        <w:rPr>
          <w:lang w:val="en-US"/>
        </w:rPr>
      </w:pPr>
      <w:r w:rsidRPr="002978F2">
        <w:rPr>
          <w:rFonts w:ascii="Times New Roman" w:hAnsi="Times New Roman" w:cs="Times New Roman"/>
          <w:noProof/>
          <w:sz w:val="24"/>
          <w:szCs w:val="24"/>
        </w:rPr>
        <w:pict>
          <v:group id="_x0000_s1111" style="position:absolute;margin-left:90.55pt;margin-top:.15pt;width:279pt;height:240.4pt;z-index:251751424" coordorigin="1881,4707" coordsize="5580,4808">
            <v:oval id="_x0000_s1056" style="position:absolute;left:4552;top:4707;width:160;height:160;mso-position-horizontal:center;mso-position-horizontal-relative:margin" o:regroupid="1" fillcolor="black [3213]"/>
            <v:group id="_x0000_s1059" style="position:absolute;left:4552;top:9042;width:189;height:189" coordorigin="2615,5241" coordsize="189,189" o:regroupid="1">
              <v:oval id="_x0000_s1057" style="position:absolute;left:2629;top:5255;width:160;height:160" fillcolor="black [3213]" strokecolor="white [3212]"/>
              <v:oval id="_x0000_s1058" style="position:absolute;left:2615;top:5241;width:189;height:189" filled="f" fillcolor="white [3212]" strokecolor="black [3213]"/>
            </v:group>
            <v:group id="_x0000_s1062" style="position:absolute;left:3797;top:7812;width:1680;height:739" coordorigin="3540,5206" coordsize="2552,739" o:regroupid="1">
              <v:roundrect id="_x0000_s1060" style="position:absolute;left:3540;top:5206;width:2552;height:739" arcsize="10923f">
                <v:textbox style="mso-next-textbox:#_x0000_s1060">
                  <w:txbxContent>
                    <w:p w:rsidR="00565A2F" w:rsidRPr="00565A2F" w:rsidRDefault="00565A2F" w:rsidP="00565A2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565A2F">
                        <w:rPr>
                          <w:sz w:val="11"/>
                          <w:szCs w:val="11"/>
                        </w:rPr>
                        <w:t>Подтверждение оплаты</w:t>
                      </w:r>
                    </w:p>
                    <w:p w:rsidR="00565A2F" w:rsidRPr="00565A2F" w:rsidRDefault="00565A2F" w:rsidP="00565A2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565A2F">
                        <w:rPr>
                          <w:sz w:val="11"/>
                          <w:szCs w:val="11"/>
                        </w:rPr>
                        <w:t>Отмена/ошибка</w:t>
                      </w:r>
                      <w:r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1"/>
                          <w:szCs w:val="11"/>
                        </w:rPr>
                        <w:t>подтв</w:t>
                      </w:r>
                      <w:proofErr w:type="spellEnd"/>
                      <w:r>
                        <w:rPr>
                          <w:sz w:val="11"/>
                          <w:szCs w:val="11"/>
                        </w:rPr>
                        <w:t>.</w:t>
                      </w:r>
                    </w:p>
                    <w:p w:rsidR="00565A2F" w:rsidRPr="00C64BFC" w:rsidRDefault="00565A2F" w:rsidP="00565A2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  <v:shape id="_x0000_s1061" type="#_x0000_t32" style="position:absolute;left:3540;top:5562;width:2552;height:0" o:connectortype="straight"/>
            </v:group>
            <v:group id="_x0000_s1063" style="position:absolute;left:3792;top:6577;width:1680;height:739" coordorigin="3540,5206" coordsize="2552,739" o:regroupid="1">
              <v:roundrect id="_x0000_s1064" style="position:absolute;left:3540;top:5206;width:2552;height:739" arcsize="10923f">
                <v:textbox style="mso-next-textbox:#_x0000_s1064">
                  <w:txbxContent>
                    <w:p w:rsidR="00565A2F" w:rsidRDefault="00565A2F" w:rsidP="00565A2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Ввод данных</w:t>
                      </w:r>
                    </w:p>
                    <w:p w:rsidR="00565A2F" w:rsidRPr="00C64BFC" w:rsidRDefault="00565A2F" w:rsidP="00565A2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Отмена/ошибка ввода</w:t>
                      </w:r>
                    </w:p>
                  </w:txbxContent>
                </v:textbox>
              </v:roundrect>
              <v:shape id="_x0000_s1065" type="#_x0000_t32" style="position:absolute;left:3540;top:5562;width:2552;height:0" o:connectortype="straight"/>
            </v:group>
            <v:group id="_x0000_s1066" style="position:absolute;left:3792;top:5357;width:1680;height:739" coordorigin="3540,5206" coordsize="2552,739" o:regroupid="1">
              <v:roundrect id="_x0000_s1067" style="position:absolute;left:3540;top:5206;width:2552;height:739;mso-position-horizontal:center;mso-position-horizontal-relative:margin;mso-position-vertical:center;mso-position-vertical-relative:margin" arcsize="10923f">
                <v:textbox style="mso-next-textbox:#_x0000_s1067">
                  <w:txbxContent>
                    <w:p w:rsidR="00565A2F" w:rsidRDefault="00565A2F" w:rsidP="00FA1C4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Выбор способа оплаты</w:t>
                      </w:r>
                    </w:p>
                    <w:p w:rsidR="00565A2F" w:rsidRDefault="00565A2F" w:rsidP="00565A2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Отмена/ошибка выбора</w:t>
                      </w:r>
                    </w:p>
                    <w:p w:rsidR="00565A2F" w:rsidRDefault="00565A2F" w:rsidP="00565A2F">
                      <w:pPr>
                        <w:jc w:val="center"/>
                      </w:pPr>
                    </w:p>
                  </w:txbxContent>
                </v:textbox>
              </v:roundrect>
              <v:shape id="_x0000_s1068" type="#_x0000_t32" style="position:absolute;left:3540;top:5562;width:2552;height:0" o:connectortype="straight"/>
            </v:group>
            <v:shape id="_x0000_s1069" type="#_x0000_t32" style="position:absolute;left:4637;top:4867;width:1;height:490" o:connectortype="straight" o:regroupid="1">
              <v:stroke endarrow="block"/>
            </v:shape>
            <v:shape id="_x0000_s1071" type="#_x0000_t32" style="position:absolute;left:4636;top:6096;width:1;height:490" o:connectortype="straight" o:regroupid="1">
              <v:stroke endarrow="block"/>
            </v:shape>
            <v:shape id="_x0000_s1073" type="#_x0000_t32" style="position:absolute;left:4640;top:7316;width:1;height:490" o:connectortype="straight" o:regroupid="1">
              <v:stroke endarrow="block"/>
            </v:shape>
            <v:shape id="_x0000_s1074" type="#_x0000_t32" style="position:absolute;left:4641;top:8552;width:1;height:490" o:connectortype="straight" o:regroupid="1">
              <v:stroke endarrow="block"/>
            </v:shape>
            <v:shape id="_x0000_s1077" type="#_x0000_t202" style="position:absolute;left:4712;top:4950;width:886;height:224;mso-position-horizontal-relative:margin" o:regroupid="1" filled="f" stroked="f">
              <v:textbox style="mso-next-textbox:#_x0000_s1077">
                <w:txbxContent>
                  <w:p w:rsidR="00565A2F" w:rsidRPr="004D37AA" w:rsidRDefault="00565A2F" w:rsidP="00565A2F">
                    <w:pPr>
                      <w:jc w:val="center"/>
                      <w:rPr>
                        <w:sz w:val="8"/>
                        <w:szCs w:val="8"/>
                      </w:rPr>
                    </w:pPr>
                    <w:r w:rsidRPr="004D37AA">
                      <w:rPr>
                        <w:sz w:val="8"/>
                        <w:szCs w:val="8"/>
                      </w:rPr>
                      <w:t xml:space="preserve">Начало </w:t>
                    </w:r>
                    <w:r w:rsidR="004D37AA" w:rsidRPr="004D37AA">
                      <w:rPr>
                        <w:sz w:val="8"/>
                        <w:szCs w:val="8"/>
                      </w:rPr>
                      <w:t>оплаты</w:t>
                    </w:r>
                    <w:r w:rsidRPr="004D37AA">
                      <w:rPr>
                        <w:sz w:val="8"/>
                        <w:szCs w:val="8"/>
                      </w:rPr>
                      <w:t xml:space="preserve"> </w:t>
                    </w:r>
                  </w:p>
                </w:txbxContent>
              </v:textbox>
            </v:shape>
            <v:shape id="_x0000_s1078" type="#_x0000_t202" style="position:absolute;left:4685;top:8635;width:601;height:224;mso-position-horizontal-relative:margin" o:regroupid="1" filled="f" stroked="f">
              <v:textbox style="mso-next-textbox:#_x0000_s1078">
                <w:txbxContent>
                  <w:p w:rsidR="004D37AA" w:rsidRPr="004D37AA" w:rsidRDefault="004D37AA" w:rsidP="004D37AA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Оплата</w:t>
                    </w:r>
                  </w:p>
                </w:txbxContent>
              </v:textbox>
            </v:shape>
            <v:shape id="_x0000_s1080" type="#_x0000_t32" style="position:absolute;left:5497;top:5713;width:1244;height:0" o:connectortype="straight" o:regroupid="1">
              <v:stroke endarrow="block"/>
            </v:shape>
            <v:shape id="_x0000_s1081" type="#_x0000_t32" style="position:absolute;left:6741;top:5451;width:0;height:3815" o:connectortype="straight" o:regroupid="1" strokeweight="6pt"/>
            <v:shape id="_x0000_s1082" type="#_x0000_t32" style="position:absolute;left:5481;top:6933;width:1244;height:0" o:connectortype="straight" o:regroupid="1">
              <v:stroke endarrow="block"/>
            </v:shape>
            <v:shape id="_x0000_s1083" type="#_x0000_t32" style="position:absolute;left:5481;top:8168;width:1244;height:0" o:connectortype="straight" o:regroupid="1">
              <v:stroke endarrow="block"/>
            </v:shape>
            <v:shape id="_x0000_s1085" type="#_x0000_t32" style="position:absolute;left:4741;top:9120;width:1980;height:0;flip:x" o:connectortype="straight" o:regroupid="1">
              <v:stroke endarrow="block"/>
            </v:shape>
            <v:shape id="_x0000_s1086" type="#_x0000_t202" style="position:absolute;left:4172;top:9266;width:1001;height:249;mso-position-horizontal-relative:margin" o:regroupid="1" filled="f" stroked="f">
              <v:textbox style="mso-next-textbox:#_x0000_s1086">
                <w:txbxContent>
                  <w:p w:rsidR="004D37AA" w:rsidRPr="004D37AA" w:rsidRDefault="004D37AA" w:rsidP="004D37AA">
                    <w:pPr>
                      <w:jc w:val="center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Завершение оплаты</w:t>
                    </w:r>
                  </w:p>
                </w:txbxContent>
              </v:textbox>
            </v:shape>
            <v:shape id="_x0000_s1087" type="#_x0000_t202" style="position:absolute;left:6921;top:5994;width:540;height:2160;mso-position-horizontal-relative:margin" o:regroupid="1" filled="f" stroked="f">
              <v:textbox style="layout-flow:vertical;mso-layout-flow-alt:bottom-to-top;mso-next-textbox:#_x0000_s1087">
                <w:txbxContent>
                  <w:p w:rsidR="004D37AA" w:rsidRPr="002978B3" w:rsidRDefault="004D37AA" w:rsidP="002978B3">
                    <w:pPr>
                      <w:pBdr>
                        <w:bottom w:val="single" w:sz="4" w:space="1" w:color="auto"/>
                      </w:pBdr>
                      <w:jc w:val="center"/>
                      <w:rPr>
                        <w:sz w:val="20"/>
                        <w:szCs w:val="20"/>
                      </w:rPr>
                    </w:pPr>
                    <w:r w:rsidRPr="002978B3">
                      <w:rPr>
                        <w:sz w:val="20"/>
                        <w:szCs w:val="20"/>
                      </w:rPr>
                      <w:t>Сбой оплаты</w:t>
                    </w:r>
                  </w:p>
                </w:txbxContent>
              </v:textbox>
            </v:shape>
            <v:shape id="_x0000_s1092" type="#_x0000_t32" style="position:absolute;left:2421;top:5451;width:0;height:3815" o:connectortype="straight" strokeweight="6pt"/>
            <v:shape id="_x0000_s1093" type="#_x0000_t202" style="position:absolute;left:1881;top:6008;width:540;height:2160;mso-position-horizontal-relative:margin" filled="f" stroked="f">
              <v:textbox style="layout-flow:vertical;mso-layout-flow-alt:bottom-to-top;mso-next-textbox:#_x0000_s1093">
                <w:txbxContent>
                  <w:p w:rsidR="002978B3" w:rsidRPr="002978B3" w:rsidRDefault="002978B3" w:rsidP="002978B3">
                    <w:pPr>
                      <w:pBdr>
                        <w:bottom w:val="single" w:sz="4" w:space="1" w:color="auto"/>
                      </w:pBd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Ожидание</w:t>
                    </w:r>
                  </w:p>
                </w:txbxContent>
              </v:textbox>
            </v:shape>
            <v:shape id="_x0000_s1094" type="#_x0000_t32" style="position:absolute;left:2439;top:5629;width:1353;height:0" o:connectortype="straight">
              <v:stroke startarrow="block"/>
            </v:shape>
            <v:shape id="_x0000_s1096" type="#_x0000_t32" style="position:absolute;left:2444;top:6709;width:1353;height:0" o:connectortype="straight">
              <v:stroke startarrow="block"/>
            </v:shape>
            <v:shape id="_x0000_s1097" type="#_x0000_t32" style="position:absolute;left:2444;top:7974;width:1353;height:0" o:connectortype="straight">
              <v:stroke startarrow="block"/>
            </v:shape>
            <v:shape id="_x0000_s1099" type="#_x0000_t32" style="position:absolute;left:2421;top:8334;width:1353;height:0" o:connectortype="straight">
              <v:stroke endarrow="block"/>
            </v:shape>
            <v:shape id="_x0000_s1100" type="#_x0000_t32" style="position:absolute;left:2421;top:7074;width:1353;height:0" o:connectortype="straight">
              <v:stroke endarrow="block"/>
            </v:shape>
            <v:shape id="_x0000_s1101" type="#_x0000_t32" style="position:absolute;left:2439;top:5989;width:1353;height:0" o:connectortype="straight">
              <v:stroke endarrow="block"/>
            </v:shape>
            <v:shape id="_x0000_s1102" type="#_x0000_t202" style="position:absolute;left:2421;top:5389;width:1534;height:230;mso-position-horizontal-relative:margin" filled="f" stroked="f">
              <v:textbox style="mso-next-textbox:#_x0000_s1102">
                <w:txbxContent>
                  <w:p w:rsidR="002978B3" w:rsidRDefault="002978B3" w:rsidP="002978B3">
                    <w:pPr>
                      <w:jc w:val="center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Ожидание действий</w:t>
                    </w:r>
                  </w:p>
                </w:txbxContent>
              </v:textbox>
            </v:shape>
            <v:shape id="_x0000_s1103" type="#_x0000_t202" style="position:absolute;left:2439;top:6474;width:1534;height:240;mso-position-horizontal-relative:margin" filled="f" stroked="f">
              <v:textbox style="mso-next-textbox:#_x0000_s1103">
                <w:txbxContent>
                  <w:p w:rsidR="002978B3" w:rsidRDefault="002978B3" w:rsidP="002978B3">
                    <w:pPr>
                      <w:jc w:val="center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Ожидание действий</w:t>
                    </w:r>
                  </w:p>
                </w:txbxContent>
              </v:textbox>
            </v:shape>
            <v:shape id="_x0000_s1104" type="#_x0000_t202" style="position:absolute;left:2411;top:7734;width:1534;height:235;mso-position-horizontal-relative:margin" filled="f" stroked="f">
              <v:textbox style="mso-next-textbox:#_x0000_s1104">
                <w:txbxContent>
                  <w:p w:rsidR="002978B3" w:rsidRDefault="002978B3" w:rsidP="002978B3">
                    <w:pPr>
                      <w:jc w:val="center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Ожидание действий</w:t>
                    </w:r>
                  </w:p>
                </w:txbxContent>
              </v:textbox>
            </v:shape>
            <v:shape id="_x0000_s1105" type="#_x0000_t202" style="position:absolute;left:2648;top:7129;width:811;height:325;mso-position-horizontal-relative:margin" filled="f" stroked="f">
              <v:textbox style="mso-next-textbox:#_x0000_s1105">
                <w:txbxContent>
                  <w:p w:rsidR="002978B3" w:rsidRPr="003B1CBF" w:rsidRDefault="003B1CBF" w:rsidP="002978B3">
                    <w:pPr>
                      <w:jc w:val="center"/>
                      <w:rPr>
                        <w:sz w:val="8"/>
                        <w:szCs w:val="8"/>
                        <w:lang w:val="en-US"/>
                      </w:rPr>
                    </w:pPr>
                    <w:r>
                      <w:rPr>
                        <w:sz w:val="8"/>
                        <w:szCs w:val="8"/>
                        <w:lang w:val="en-US"/>
                      </w:rPr>
                      <w:t>Input</w:t>
                    </w:r>
                  </w:p>
                </w:txbxContent>
              </v:textbox>
            </v:shape>
            <v:shape id="_x0000_s1106" type="#_x0000_t202" style="position:absolute;left:2689;top:5974;width:811;height:325;mso-position-horizontal-relative:margin" filled="f" stroked="f">
              <v:textbox style="mso-next-textbox:#_x0000_s1106">
                <w:txbxContent>
                  <w:p w:rsidR="003B1CBF" w:rsidRPr="003B1CBF" w:rsidRDefault="003B1CBF" w:rsidP="003B1CBF">
                    <w:pPr>
                      <w:jc w:val="center"/>
                      <w:rPr>
                        <w:sz w:val="8"/>
                        <w:szCs w:val="8"/>
                        <w:lang w:val="en-US"/>
                      </w:rPr>
                    </w:pPr>
                    <w:r>
                      <w:rPr>
                        <w:sz w:val="8"/>
                        <w:szCs w:val="8"/>
                        <w:lang w:val="en-US"/>
                      </w:rPr>
                      <w:t>Input</w:t>
                    </w:r>
                  </w:p>
                </w:txbxContent>
              </v:textbox>
            </v:shape>
            <v:shape id="_x0000_s1107" type="#_x0000_t202" style="position:absolute;left:2668;top:8399;width:811;height:236;mso-position-horizontal-relative:margin" filled="f" stroked="f">
              <v:textbox style="mso-next-textbox:#_x0000_s1107">
                <w:txbxContent>
                  <w:p w:rsidR="003B1CBF" w:rsidRDefault="003B1CBF" w:rsidP="003B1CBF">
                    <w:pPr>
                      <w:jc w:val="center"/>
                      <w:rPr>
                        <w:sz w:val="8"/>
                        <w:szCs w:val="8"/>
                        <w:lang w:val="en-US"/>
                      </w:rPr>
                    </w:pPr>
                    <w:r>
                      <w:rPr>
                        <w:sz w:val="8"/>
                        <w:szCs w:val="8"/>
                        <w:lang w:val="en-US"/>
                      </w:rPr>
                      <w:t>Input</w:t>
                    </w:r>
                  </w:p>
                </w:txbxContent>
              </v:textbox>
            </v:shape>
            <v:shape id="_x0000_s1108" type="#_x0000_t32" style="position:absolute;left:2464;top:9120;width:2094;height:0;flip:x" o:connectortype="straight">
              <v:stroke startarrow="block"/>
            </v:shape>
            <v:shape id="_x0000_s1109" type="#_x0000_t202" style="position:absolute;left:2580;top:8880;width:1670;height:325;mso-position-horizontal-relative:margin" filled="f" stroked="f">
              <v:textbox style="mso-next-textbox:#_x0000_s1109">
                <w:txbxContent>
                  <w:p w:rsidR="003B1CBF" w:rsidRPr="003B1CBF" w:rsidRDefault="003B1CBF" w:rsidP="003B1CBF">
                    <w:pPr>
                      <w:jc w:val="center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Если нету ввода </w:t>
                    </w:r>
                    <w:proofErr w:type="gramStart"/>
                    <w:r>
                      <w:rPr>
                        <w:sz w:val="8"/>
                        <w:szCs w:val="8"/>
                      </w:rPr>
                      <w:t>в</w:t>
                    </w:r>
                    <w:proofErr w:type="gramEnd"/>
                    <w:r>
                      <w:rPr>
                        <w:sz w:val="8"/>
                        <w:szCs w:val="8"/>
                      </w:rPr>
                      <w:t xml:space="preserve"> течений 30 минут</w:t>
                    </w:r>
                  </w:p>
                </w:txbxContent>
              </v:textbox>
            </v:shape>
            <w10:wrap type="square" anchorx="margin" anchory="margin"/>
          </v:group>
        </w:pict>
      </w:r>
    </w:p>
    <w:p w:rsidR="00BF1F3F" w:rsidRDefault="00BF1F3F" w:rsidP="003B1CBF">
      <w:pPr>
        <w:rPr>
          <w:lang w:val="en-US"/>
        </w:rPr>
      </w:pPr>
    </w:p>
    <w:p w:rsidR="00BF1F3F" w:rsidRDefault="00BF1F3F" w:rsidP="003B1CBF">
      <w:pPr>
        <w:rPr>
          <w:lang w:val="en-US"/>
        </w:rPr>
      </w:pPr>
    </w:p>
    <w:p w:rsidR="00BF1F3F" w:rsidRDefault="00BF1F3F" w:rsidP="003B1CBF">
      <w:pPr>
        <w:rPr>
          <w:lang w:val="en-US"/>
        </w:rPr>
      </w:pPr>
    </w:p>
    <w:p w:rsidR="00C47B52" w:rsidRDefault="00C47B52" w:rsidP="00C47B52">
      <w:pPr>
        <w:ind w:left="-567"/>
      </w:pPr>
    </w:p>
    <w:p w:rsidR="00C47B52" w:rsidRDefault="00C47B52" w:rsidP="00C47B52">
      <w:pPr>
        <w:ind w:left="-567"/>
      </w:pPr>
    </w:p>
    <w:p w:rsidR="00C47B52" w:rsidRDefault="00C47B52" w:rsidP="00C47B52">
      <w:pPr>
        <w:ind w:left="-567"/>
      </w:pPr>
    </w:p>
    <w:p w:rsidR="00BF1F3F" w:rsidRDefault="002978F2" w:rsidP="00C47B52">
      <w:pPr>
        <w:ind w:left="-567"/>
        <w:rPr>
          <w:lang w:val="en-US"/>
        </w:rPr>
      </w:pPr>
      <w:r w:rsidRPr="002978F2">
        <w:rPr>
          <w:rFonts w:ascii="Times New Roman" w:hAnsi="Times New Roman" w:cs="Times New Roman"/>
          <w:sz w:val="24"/>
          <w:szCs w:val="24"/>
        </w:rPr>
        <w:pict>
          <v:shape id="_x0000_s1055" type="#_x0000_t202" style="position:absolute;left:0;text-align:left;margin-left:107.2pt;margin-top:68.15pt;width:231.7pt;height:36pt;z-index:251682816;mso-position-horizontal-relative:margin" filled="f" stroked="f">
            <v:textbox style="mso-next-textbox:#_x0000_s1055">
              <w:txbxContent>
                <w:p w:rsidR="00C56890" w:rsidRPr="00D66CAD" w:rsidRDefault="00C56890" w:rsidP="000F2FC2">
                  <w:pPr>
                    <w:ind w:right="378"/>
                    <w:jc w:val="center"/>
                  </w:pPr>
                  <w:r>
                    <w:t xml:space="preserve">Рисунок </w:t>
                  </w:r>
                  <w:r>
                    <w:rPr>
                      <w:lang w:val="en-US"/>
                    </w:rPr>
                    <w:t>2</w:t>
                  </w:r>
                  <w:r>
                    <w:t xml:space="preserve"> </w:t>
                  </w:r>
                  <w:r w:rsidR="00D66CAD">
                    <w:t>–</w:t>
                  </w:r>
                  <w:r>
                    <w:t xml:space="preserve"> </w:t>
                  </w:r>
                  <w:r w:rsidR="00D66CAD">
                    <w:t>Диаграмма состояния «оплаты»</w:t>
                  </w:r>
                </w:p>
              </w:txbxContent>
            </v:textbox>
            <w10:wrap anchorx="margin"/>
          </v:shape>
        </w:pict>
      </w: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2978F2" w:rsidP="00C47B52">
      <w:pPr>
        <w:ind w:left="284" w:right="850"/>
      </w:pPr>
      <w:r>
        <w:rPr>
          <w:noProof/>
        </w:rPr>
        <w:lastRenderedPageBreak/>
        <w:pict>
          <v:group id="_x0000_s1251" style="position:absolute;left:0;text-align:left;margin-left:-75.3pt;margin-top:-44.7pt;width:558.3pt;height:458.8pt;z-index:251829248" coordorigin="195,240" coordsize="11166,9176">
            <v:group id="_x0000_s1250" style="position:absolute;left:195;top:240;width:11166;height:8229" coordorigin="195,240" coordsize="11166,8229">
              <v:shape id="_x0000_s1209" type="#_x0000_t202" style="position:absolute;left:4202;top:430;width:3473;height:653;mso-height-percent:200;mso-height-percent:200;mso-width-relative:margin;mso-height-relative:margin" filled="f" stroked="f">
                <v:textbox style="mso-next-textbox:#_x0000_s1209">
                  <w:txbxContent>
                    <w:p w:rsidR="00765BFF" w:rsidRDefault="00765BFF" w:rsidP="00765BFF">
                      <w:pPr>
                        <w:jc w:val="center"/>
                      </w:pPr>
                      <w:r>
                        <w:t>Сервер банка</w:t>
                      </w:r>
                    </w:p>
                  </w:txbxContent>
                </v:textbox>
              </v:shape>
              <v:group id="_x0000_s1248" style="position:absolute;left:195;top:240;width:11166;height:8229" coordorigin="195,240" coordsize="11166,8229">
                <v:shape id="_x0000_s1208" type="#_x0000_t202" style="position:absolute;left:551;top:458;width:3473;height:653;mso-height-percent:200;mso-height-percent:200;mso-width-relative:margin;mso-height-relative:margin" filled="f" stroked="f">
                  <v:textbox style="mso-next-textbox:#_x0000_s1208">
                    <w:txbxContent>
                      <w:p w:rsidR="00765BFF" w:rsidRDefault="00765BFF" w:rsidP="00765BFF">
                        <w:pPr>
                          <w:jc w:val="center"/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  <v:shape id="_x0000_s1210" type="#_x0000_t202" style="position:absolute;left:7847;top:422;width:3473;height:653;mso-height-percent:200;mso-height-percent:200;mso-width-relative:margin;mso-height-relative:margin" filled="f" stroked="f">
                  <v:textbox style="mso-next-textbox:#_x0000_s1210">
                    <w:txbxContent>
                      <w:p w:rsidR="00765BFF" w:rsidRDefault="00765BFF" w:rsidP="00765BFF">
                        <w:pPr>
                          <w:jc w:val="center"/>
                        </w:pPr>
                        <w:r>
                          <w:t>Сервер «ДЯ»</w:t>
                        </w:r>
                      </w:p>
                    </w:txbxContent>
                  </v:textbox>
                </v:shape>
                <v:shape id="_x0000_s1211" type="#_x0000_t32" style="position:absolute;left:4104;top:240;width:0;height:6894" o:connectortype="straight"/>
                <v:shape id="_x0000_s1212" type="#_x0000_t32" style="position:absolute;left:7776;top:240;width:0;height:6960" o:connectortype="straight"/>
                <v:roundrect id="_x0000_s1215" style="position:absolute;left:594;top:1548;width:3384;height:834" arcsize="10923f">
                  <v:textbox style="mso-next-textbox:#_x0000_s1215">
                    <w:txbxContent>
                      <w:p w:rsidR="00765BFF" w:rsidRPr="00990A28" w:rsidRDefault="00765BFF" w:rsidP="00765BFF">
                        <w:pPr>
                          <w:jc w:val="center"/>
                          <w:rPr>
                            <w:sz w:val="18"/>
                          </w:rPr>
                        </w:pPr>
                        <w:r w:rsidRPr="00990A28">
                          <w:rPr>
                            <w:sz w:val="18"/>
                          </w:rPr>
                          <w:t>Начало оплаты</w:t>
                        </w:r>
                      </w:p>
                    </w:txbxContent>
                  </v:textbox>
                </v:roundrect>
                <v:roundrect id="_x0000_s1216" style="position:absolute;left:4260;top:1548;width:3384;height:834" arcsize="10923f">
                  <v:textbox style="mso-next-textbox:#_x0000_s1216">
                    <w:txbxContent>
                      <w:p w:rsidR="009C1395" w:rsidRPr="009C1395" w:rsidRDefault="00D76F3F" w:rsidP="004B209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Этап оплаты через платежный сервис</w:t>
                        </w:r>
                      </w:p>
                    </w:txbxContent>
                  </v:textbox>
                </v:roundrect>
                <v:roundrect id="_x0000_s1217" style="position:absolute;left:195;top:5352;width:3384;height:834" arcsize="10923f">
                  <v:textbox style="mso-next-textbox:#_x0000_s1217">
                    <w:txbxContent>
                      <w:p w:rsidR="00765BFF" w:rsidRPr="00990A28" w:rsidRDefault="00014401" w:rsidP="00765BF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90A28">
                          <w:rPr>
                            <w:sz w:val="18"/>
                            <w:szCs w:val="18"/>
                          </w:rPr>
                          <w:t>Уведомление об отмене подтверждения заказа</w:t>
                        </w:r>
                      </w:p>
                    </w:txbxContent>
                  </v:textbox>
                </v:roundrect>
                <v:roundrect id="_x0000_s1221" style="position:absolute;left:7977;top:3120;width:3384;height:834" arcsize="10923f">
                  <v:textbox style="mso-next-textbox:#_x0000_s1221">
                    <w:txbxContent>
                      <w:p w:rsidR="00765BFF" w:rsidRPr="00990A28" w:rsidRDefault="00014401" w:rsidP="00765BFF">
                        <w:pPr>
                          <w:jc w:val="center"/>
                          <w:rPr>
                            <w:sz w:val="18"/>
                          </w:rPr>
                        </w:pPr>
                        <w:r w:rsidRPr="00990A28">
                          <w:rPr>
                            <w:sz w:val="18"/>
                          </w:rPr>
                          <w:t>Подтверждение заказа</w:t>
                        </w:r>
                      </w:p>
                    </w:txbxContent>
                  </v:textbox>
                </v:roundrect>
                <v:roundrect id="_x0000_s1222" style="position:absolute;left:7977;top:4578;width:3384;height:834" arcsize="10923f">
                  <v:textbox style="mso-next-textbox:#_x0000_s1222">
                    <w:txbxContent>
                      <w:p w:rsidR="00765BFF" w:rsidRPr="00990A28" w:rsidRDefault="00014401" w:rsidP="00765BFF">
                        <w:pPr>
                          <w:jc w:val="center"/>
                          <w:rPr>
                            <w:sz w:val="18"/>
                          </w:rPr>
                        </w:pPr>
                        <w:r w:rsidRPr="00990A28">
                          <w:rPr>
                            <w:sz w:val="18"/>
                          </w:rPr>
                          <w:t>Отмена оплаты заказа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223" type="#_x0000_t110" style="position:absolute;left:5214;top:2916;width:1380;height:1314"/>
                <v:shape id="_x0000_s1224" type="#_x0000_t32" style="position:absolute;left:6594;top:3570;width:1383;height:1" o:connectortype="straigh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25" type="#_x0000_t34" style="position:absolute;left:5892;top:4230;width:2085;height:792" o:connectortype="elbow" adj="-145,-115364,-61039">
                  <v:stroke endarrow="block"/>
                </v:shape>
                <v:shape id="_x0000_s1227" type="#_x0000_t34" style="position:absolute;left:3579;top:5412;width:5913;height:318;rotation:180;flip:y" o:connectortype="elbow" adj="10,367608,-34674">
                  <v:stroke endarrow="block"/>
                </v:shape>
                <v:shape id="_x0000_s1228" type="#_x0000_t202" style="position:absolute;left:5109;top:2502;width:1632;height:312" filled="f" stroked="f" strokecolor="white [3212]">
                  <v:textbox style="mso-next-textbox:#_x0000_s1228">
                    <w:txbxContent>
                      <w:p w:rsidR="00014401" w:rsidRPr="00014401" w:rsidRDefault="00014401" w:rsidP="000144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14401">
                          <w:rPr>
                            <w:sz w:val="12"/>
                            <w:szCs w:val="12"/>
                          </w:rPr>
                          <w:t>Операция успешна</w:t>
                        </w:r>
                      </w:p>
                    </w:txbxContent>
                  </v:textbox>
                </v:shape>
                <v:shape id="_x0000_s1230" type="#_x0000_t32" style="position:absolute;left:5892;top:2706;width:1;height:210" o:connectortype="straight">
                  <v:stroke endarrow="block"/>
                </v:shape>
                <v:shape id="_x0000_s1231" type="#_x0000_t202" style="position:absolute;left:6441;top:3192;width:1458;height:312" filled="f" stroked="f" strokecolor="white [3212]">
                  <v:textbox style="mso-next-textbox:#_x0000_s1231">
                    <w:txbxContent>
                      <w:p w:rsidR="00014401" w:rsidRPr="00014401" w:rsidRDefault="00014401" w:rsidP="000144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Да</w:t>
                        </w:r>
                      </w:p>
                    </w:txbxContent>
                  </v:textbox>
                </v:shape>
                <v:shape id="_x0000_s1232" type="#_x0000_t202" style="position:absolute;left:6063;top:4650;width:1458;height:312" filled="f" stroked="f" strokecolor="white [3212]">
                  <v:textbox style="mso-next-textbox:#_x0000_s1232">
                    <w:txbxContent>
                      <w:p w:rsidR="00014401" w:rsidRPr="00014401" w:rsidRDefault="00014401" w:rsidP="00014401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Нет</w:t>
                        </w:r>
                      </w:p>
                    </w:txbxContent>
                  </v:textbox>
                </v:shape>
                <v:roundrect id="_x0000_s1233" style="position:absolute;left:195;top:3924;width:3384;height:834" arcsize="10923f">
                  <v:textbox style="mso-next-textbox:#_x0000_s1233">
                    <w:txbxContent>
                      <w:p w:rsidR="008954FB" w:rsidRPr="00990A28" w:rsidRDefault="008954FB" w:rsidP="008954F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90A28">
                          <w:rPr>
                            <w:sz w:val="18"/>
                            <w:szCs w:val="18"/>
                          </w:rPr>
                          <w:t>Уведомление об подтверждения заказа</w:t>
                        </w:r>
                        <w:r w:rsidR="00990A28" w:rsidRPr="00990A28">
                          <w:rPr>
                            <w:sz w:val="18"/>
                            <w:szCs w:val="18"/>
                          </w:rPr>
                          <w:t xml:space="preserve"> и закрепление заказа</w:t>
                        </w:r>
                      </w:p>
                    </w:txbxContent>
                  </v:textbox>
                </v:roundrect>
                <v:shape id="_x0000_s1234" type="#_x0000_t34" style="position:absolute;left:3579;top:3954;width:5997;height:396;rotation:180;flip:y" o:connectortype="elbow" adj="32,215673,-34491">
                  <v:stroke endarrow="block"/>
                </v:shape>
                <v:shape id="_x0000_s1235" type="#_x0000_t32" style="position:absolute;left:3978;top:1938;width:282;height:6" o:connectortype="straight">
                  <v:stroke endarrow="block"/>
                </v:shape>
                <v:group id="_x0000_s1239" style="position:absolute;left:5607;top:8178;width:291;height:291" coordorigin="5178,7200" coordsize="510,510">
                  <v:oval id="_x0000_s1236" style="position:absolute;left:5178;top:7200;width:510;height:510"/>
                  <v:oval id="_x0000_s1237" style="position:absolute;left:5244;top:7266;width:372;height:372" fillcolor="black [3213]"/>
                </v:group>
                <v:oval id="_x0000_s1238" style="position:absolute;left:2107;top:959;width:291;height:277" fillcolor="black [3213]"/>
                <v:shape id="_x0000_s1243" type="#_x0000_t202" style="position:absolute;left:1389;top:911;width:923;height:263;mso-width-relative:margin;mso-height-relative:margin" filled="f" stroked="f">
                  <v:textbox style="mso-next-textbox:#_x0000_s1243">
                    <w:txbxContent>
                      <w:p w:rsidR="00D54487" w:rsidRPr="00D54487" w:rsidRDefault="00D54487" w:rsidP="00D5448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D54487">
                          <w:rPr>
                            <w:sz w:val="12"/>
                            <w:szCs w:val="12"/>
                          </w:rPr>
                          <w:t xml:space="preserve">Начало </w:t>
                        </w:r>
                      </w:p>
                    </w:txbxContent>
                  </v:textbox>
                </v:shape>
                <v:shape id="_x0000_s1244" type="#_x0000_t32" style="position:absolute;left:2250;top:1222;width:6;height:326" o:connectortype="straight">
                  <v:stroke endarrow="block"/>
                </v:shape>
                <v:shape id="_x0000_s1245" type="#_x0000_t202" style="position:absolute;left:5277;top:7942;width:923;height:350;mso-width-relative:margin;mso-height-relative:margin" filled="f" stroked="f">
                  <v:textbox style="mso-next-textbox:#_x0000_s1245">
                    <w:txbxContent>
                      <w:p w:rsidR="00D54487" w:rsidRPr="00D54487" w:rsidRDefault="00D54487" w:rsidP="00D5448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Конец</w:t>
                        </w:r>
                      </w:p>
                    </w:txbxContent>
                  </v:textbox>
                </v:shape>
                <v:shape id="_x0000_s1246" type="#_x0000_t34" style="position:absolute;left:195;top:4350;width:5412;height:4020" o:connectortype="elbow" adj="-551,-23373,-778">
                  <v:stroke endarrow="block"/>
                </v:shape>
                <v:shape id="_x0000_s1247" type="#_x0000_t34" style="position:absolute;left:1758;top:6186;width:3849;height:2084" o:connectortype="elbow" adj="56,-64116,-9866">
                  <v:stroke endarrow="block"/>
                </v:shape>
              </v:group>
            </v:group>
            <v:shape id="_x0000_s1249" type="#_x0000_t202" style="position:absolute;left:3579;top:8696;width:4634;height:720;mso-position-horizontal-relative:margin" filled="f" stroked="f">
              <v:textbox style="mso-next-textbox:#_x0000_s1249">
                <w:txbxContent>
                  <w:p w:rsidR="003F6D37" w:rsidRPr="00BF1F3F" w:rsidRDefault="003F6D37" w:rsidP="003F6D37">
                    <w:pPr>
                      <w:ind w:right="378"/>
                      <w:jc w:val="center"/>
                    </w:pPr>
                    <w:r>
                      <w:t>Рисунок 3 - Диаграмма деятельности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«оплаты»</w:t>
                    </w:r>
                  </w:p>
                </w:txbxContent>
              </v:textbox>
            </v:shape>
          </v:group>
        </w:pict>
      </w:r>
    </w:p>
    <w:p w:rsidR="00765BFF" w:rsidRDefault="00765BFF" w:rsidP="00C47B52">
      <w:pPr>
        <w:ind w:left="284" w:right="850"/>
      </w:pPr>
    </w:p>
    <w:p w:rsidR="00765BFF" w:rsidRDefault="002978F2" w:rsidP="00C47B52">
      <w:pPr>
        <w:ind w:left="284" w:right="850"/>
      </w:pPr>
      <w:r>
        <w:rPr>
          <w:noProof/>
        </w:rPr>
        <w:pict>
          <v:shape id="_x0000_s1229" type="#_x0000_t32" style="position:absolute;left:0;text-align:left;margin-left:209.85pt;margin-top:11.5pt;width:0;height:9.9pt;z-index:251811840" o:connectortype="straight">
            <v:stroke endarrow="block"/>
          </v:shape>
        </w:pict>
      </w: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765BFF" w:rsidRDefault="00765BFF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2978F2" w:rsidP="00C47B52">
      <w:pPr>
        <w:ind w:left="284" w:right="850"/>
      </w:pPr>
      <w:r>
        <w:rPr>
          <w:noProof/>
        </w:rPr>
        <w:lastRenderedPageBreak/>
        <w:pict>
          <v:group id="_x0000_s1460" style="position:absolute;left:0;text-align:left;margin-left:-75.45pt;margin-top:-32.7pt;width:568.4pt;height:456.9pt;z-index:251886592" coordorigin="192,480" coordsize="11368,9138">
            <v:shape id="_x0000_s1378" type="#_x0000_t202" style="position:absolute;left:3671;top:8898;width:4841;height:720;mso-position-horizontal-relative:margin" o:regroupid="2" filled="f" stroked="f">
              <v:textbox style="mso-next-textbox:#_x0000_s1378">
                <w:txbxContent>
                  <w:p w:rsidR="003F6D37" w:rsidRPr="00BF1F3F" w:rsidRDefault="003F6D37" w:rsidP="003F6D37">
                    <w:pPr>
                      <w:ind w:right="377"/>
                      <w:jc w:val="center"/>
                    </w:pPr>
                    <w:r>
                      <w:t xml:space="preserve">Рисунок </w:t>
                    </w:r>
                    <w:r w:rsidRPr="000F2FC2">
                      <w:t>4</w:t>
                    </w:r>
                    <w:r>
                      <w:t xml:space="preserve"> - Диаграмма деятельности</w:t>
                    </w:r>
                    <w:r w:rsidRPr="000F2FC2">
                      <w:t xml:space="preserve"> </w:t>
                    </w:r>
                    <w:r>
                      <w:t>«Редактирование ассортимента магазина»</w:t>
                    </w:r>
                  </w:p>
                </w:txbxContent>
              </v:textbox>
            </v:shape>
            <v:group id="_x0000_s1459" style="position:absolute;left:192;top:480;width:11368;height:8229" coordorigin="192,480" coordsize="11368,8229">
              <v:shape id="_x0000_s1410" type="#_x0000_t202" style="position:absolute;left:4442;top:670;width:3473;height:744;mso-width-relative:margin;mso-height-relative:margin" o:regroupid="4" filled="f" stroked="f">
                <v:textbox style="mso-next-textbox:#_x0000_s1410">
                  <w:txbxContent>
                    <w:p w:rsidR="004075AE" w:rsidRDefault="004075AE" w:rsidP="004075AE">
                      <w:pPr>
                        <w:jc w:val="center"/>
                      </w:pPr>
                      <w:r>
                        <w:t xml:space="preserve">Сервер обработки </w:t>
                      </w:r>
                      <w:proofErr w:type="spellStart"/>
                      <w:r>
                        <w:t>веб-приложения</w:t>
                      </w:r>
                      <w:proofErr w:type="spellEnd"/>
                    </w:p>
                  </w:txbxContent>
                </v:textbox>
              </v:shape>
              <v:shape id="_x0000_s1412" type="#_x0000_t202" style="position:absolute;left:791;top:698;width:3473;height:399;mso-width-relative:margin;mso-height-relative:margin" o:regroupid="5" filled="f" stroked="f">
                <v:textbox style="mso-next-textbox:#_x0000_s1412">
                  <w:txbxContent>
                    <w:p w:rsidR="004075AE" w:rsidRDefault="004075AE" w:rsidP="004075AE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shape>
              <v:shape id="_x0000_s1413" type="#_x0000_t202" style="position:absolute;left:8087;top:662;width:3473;height:537;mso-width-relative:margin;mso-height-relative:margin" o:regroupid="5" filled="f" stroked="f">
                <v:textbox style="mso-next-textbox:#_x0000_s1413">
                  <w:txbxContent>
                    <w:p w:rsidR="004075AE" w:rsidRDefault="004075AE" w:rsidP="004075AE">
                      <w:pPr>
                        <w:jc w:val="center"/>
                      </w:pPr>
                      <w:r>
                        <w:t>Сервер ассортимента</w:t>
                      </w:r>
                    </w:p>
                  </w:txbxContent>
                </v:textbox>
              </v:shape>
              <v:shape id="_x0000_s1414" type="#_x0000_t32" style="position:absolute;left:4344;top:480;width:0;height:6894" o:connectortype="straight" o:regroupid="5"/>
              <v:shape id="_x0000_s1415" type="#_x0000_t32" style="position:absolute;left:8016;top:480;width:0;height:6960" o:connectortype="straight" o:regroupid="5"/>
              <v:roundrect id="_x0000_s1416" style="position:absolute;left:498;top:2448;width:918;height:383" arcsize="10923f" o:regroupid="5">
                <v:textbox style="mso-next-textbox:#_x0000_s1416">
                  <w:txbxContent>
                    <w:p w:rsidR="004075AE" w:rsidRPr="004075AE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Удаление</w:t>
                      </w:r>
                    </w:p>
                  </w:txbxContent>
                </v:textbox>
              </v:roundrect>
              <v:roundrect id="_x0000_s1418" style="position:absolute;left:393;top:5064;width:3384;height:834" arcsize="10923f" o:regroupid="5">
                <v:textbox style="mso-next-textbox:#_x0000_s1418">
                  <w:txbxContent>
                    <w:p w:rsidR="004075AE" w:rsidRPr="00990A28" w:rsidRDefault="000459B7" w:rsidP="004075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Вывод статуса операции</w:t>
                      </w:r>
                    </w:p>
                  </w:txbxContent>
                </v:textbox>
              </v:roundrect>
              <v:roundrect id="_x0000_s1419" style="position:absolute;left:8613;top:3030;width:2157;height:552" arcsize="10923f" o:regroupid="5">
                <v:textbox style="mso-next-textbox:#_x0000_s1419">
                  <w:txbxContent>
                    <w:p w:rsidR="004075AE" w:rsidRPr="00990A28" w:rsidRDefault="000459B7" w:rsidP="004075A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Выполнение запроса </w:t>
                      </w:r>
                    </w:p>
                  </w:txbxContent>
                </v:textbox>
              </v:roundrect>
              <v:shape id="_x0000_s1421" type="#_x0000_t110" style="position:absolute;left:9294;top:3978;width:684;height:654;flip:x" o:regroupid="5"/>
              <v:shape id="_x0000_s1424" type="#_x0000_t34" style="position:absolute;left:6774;top:4632;width:2868;height:774;rotation:180;flip:y" o:connectortype="elbow" o:regroupid="5" adj="45,129265,-72618">
                <v:stroke endarrow="block"/>
              </v:shape>
              <v:shape id="_x0000_s1425" type="#_x0000_t202" style="position:absolute;left:9732;top:3666;width:1632;height:312" o:regroupid="5" filled="f" stroked="f" strokecolor="white [3212]">
                <v:textbox style="mso-next-textbox:#_x0000_s1425">
                  <w:txbxContent>
                    <w:p w:rsidR="004075AE" w:rsidRPr="00014401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4401">
                        <w:rPr>
                          <w:sz w:val="12"/>
                          <w:szCs w:val="12"/>
                        </w:rPr>
                        <w:t>Операция успешна</w:t>
                      </w:r>
                    </w:p>
                  </w:txbxContent>
                </v:textbox>
              </v:shape>
              <v:shape id="_x0000_s1427" type="#_x0000_t202" style="position:absolute;left:9294;top:4686;width:1458;height:312" o:regroupid="5" filled="f" stroked="f" strokecolor="white [3212]">
                <v:textbox style="mso-next-textbox:#_x0000_s1427">
                  <w:txbxContent>
                    <w:p w:rsidR="004075AE" w:rsidRPr="00014401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Да</w:t>
                      </w:r>
                    </w:p>
                  </w:txbxContent>
                </v:textbox>
              </v:shape>
              <v:shape id="_x0000_s1428" type="#_x0000_t202" style="position:absolute;left:8238;top:3978;width:1458;height:312" o:regroupid="5" filled="f" stroked="f" strokecolor="white [3212]">
                <v:textbox style="mso-next-textbox:#_x0000_s1428">
                  <w:txbxContent>
                    <w:p w:rsidR="004075AE" w:rsidRPr="00014401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Нет</w:t>
                      </w:r>
                    </w:p>
                  </w:txbxContent>
                </v:textbox>
              </v:shape>
              <v:group id="_x0000_s1432" style="position:absolute;left:5847;top:8418;width:291;height:291" coordorigin="5178,7200" coordsize="510,510" o:regroupid="5">
                <v:oval id="_x0000_s1433" style="position:absolute;left:5178;top:7200;width:510;height:510"/>
                <v:oval id="_x0000_s1434" style="position:absolute;left:5244;top:7266;width:372;height:372" fillcolor="black [3213]"/>
              </v:group>
              <v:oval id="_x0000_s1435" style="position:absolute;left:2347;top:1199;width:291;height:277" o:regroupid="5" fillcolor="black [3213]"/>
              <v:shape id="_x0000_s1436" type="#_x0000_t202" style="position:absolute;left:1629;top:1151;width:923;height:263;mso-width-relative:margin;mso-height-relative:margin" o:regroupid="5" filled="f" stroked="f">
                <v:textbox style="mso-next-textbox:#_x0000_s1436">
                  <w:txbxContent>
                    <w:p w:rsidR="004075AE" w:rsidRPr="00D54487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54487">
                        <w:rPr>
                          <w:sz w:val="12"/>
                          <w:szCs w:val="12"/>
                        </w:rPr>
                        <w:t xml:space="preserve">Начало </w:t>
                      </w:r>
                    </w:p>
                  </w:txbxContent>
                </v:textbox>
              </v:shape>
              <v:shape id="_x0000_s1437" type="#_x0000_t32" style="position:absolute;left:2490;top:1462;width:6;height:326" o:connectortype="straight" o:regroupid="5">
                <v:stroke endarrow="block"/>
              </v:shape>
              <v:shape id="_x0000_s1438" type="#_x0000_t202" style="position:absolute;left:5517;top:8182;width:923;height:350;mso-width-relative:margin;mso-height-relative:margin" o:regroupid="5" filled="f" stroked="f">
                <v:textbox style="mso-next-textbox:#_x0000_s1438">
                  <w:txbxContent>
                    <w:p w:rsidR="004075AE" w:rsidRPr="00D54487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Конец</w:t>
                      </w:r>
                    </w:p>
                  </w:txbxContent>
                </v:textbox>
              </v:shape>
              <v:shape id="_x0000_s1440" type="#_x0000_t34" style="position:absolute;left:1998;top:5898;width:3849;height:2612" o:connectortype="elbow" o:regroupid="5" adj="-11,-48774,-11212">
                <v:stroke endarrow="block"/>
              </v:shape>
              <v:roundrect id="_x0000_s1442" style="position:absolute;left:1636;top:2448;width:1002;height:383" arcsize="10923f">
                <v:textbox style="mso-next-textbox:#_x0000_s1442">
                  <w:txbxContent>
                    <w:p w:rsidR="004075AE" w:rsidRPr="004075AE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Добавление</w:t>
                      </w:r>
                    </w:p>
                  </w:txbxContent>
                </v:textbox>
              </v:roundrect>
              <v:roundrect id="_x0000_s1443" style="position:absolute;left:2766;top:2448;width:1278;height:383" arcsize="10923f">
                <v:textbox style="mso-next-textbox:#_x0000_s1443">
                  <w:txbxContent>
                    <w:p w:rsidR="004075AE" w:rsidRPr="004075AE" w:rsidRDefault="004075AE" w:rsidP="004075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Редактирование</w:t>
                      </w:r>
                    </w:p>
                  </w:txbxContent>
                </v:textbox>
              </v:roundrect>
              <v:rect id="_x0000_s1444" style="position:absolute;left:192;top:1866;width:3996;height:210" fillcolor="black [3213]" strokecolor="black [3213]"/>
              <v:shape id="_x0000_s1445" type="#_x0000_t32" style="position:absolute;left:978;top:2076;width:6;height:326" o:connectortype="straight">
                <v:stroke endarrow="block"/>
              </v:shape>
              <v:shape id="_x0000_s1446" type="#_x0000_t32" style="position:absolute;left:2124;top:2076;width:6;height:326" o:connectortype="straight">
                <v:stroke endarrow="block"/>
              </v:shape>
              <v:shape id="_x0000_s1447" type="#_x0000_t32" style="position:absolute;left:3390;top:2122;width:6;height:326" o:connectortype="straight">
                <v:stroke endarrow="block"/>
              </v:shape>
              <v:rect id="_x0000_s1448" style="position:absolute;left:268;top:3204;width:3996;height:210" fillcolor="black [3213]" strokecolor="black [3213]"/>
              <v:shape id="_x0000_s1449" type="#_x0000_t32" style="position:absolute;left:2118;top:2878;width:6;height:326" o:connectortype="straight">
                <v:stroke endarrow="block"/>
              </v:shape>
              <v:shape id="_x0000_s1450" type="#_x0000_t32" style="position:absolute;left:936;top:2878;width:6;height:326" o:connectortype="straight">
                <v:stroke endarrow="block"/>
              </v:shape>
              <v:shape id="_x0000_s1451" type="#_x0000_t32" style="position:absolute;left:3396;top:2878;width:6;height:326" o:connectortype="straight">
                <v:stroke endarrow="block"/>
              </v:shape>
              <v:shape id="_x0000_s1452" type="#_x0000_t32" style="position:absolute;left:2064;top:3360;width:2836;height:0" o:connectortype="elbow" adj="-15720,-1,-15720">
                <v:stroke endarrow="block"/>
              </v:shape>
              <v:roundrect id="_x0000_s1453" style="position:absolute;left:5062;top:2922;width:1767;height:834" arcsize="10923f">
                <v:textbox style="mso-next-textbox:#_x0000_s1453">
                  <w:txbxContent>
                    <w:p w:rsidR="004075AE" w:rsidRPr="00990A28" w:rsidRDefault="004075AE" w:rsidP="004075A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Запрос к серверу ассортимента</w:t>
                      </w:r>
                    </w:p>
                  </w:txbxContent>
                </v:textbox>
              </v:roundrect>
              <v:shape id="_x0000_s1454" type="#_x0000_t32" style="position:absolute;left:6829;top:3312;width:1624;height:0" o:connectortype="straight">
                <v:stroke endarrow="block"/>
              </v:shape>
              <v:shape id="_x0000_s1455" type="#_x0000_t32" style="position:absolute;left:9642;top:3582;width:0;height:396" o:connectortype="straight">
                <v:stroke endarrow="block"/>
              </v:shape>
              <v:shape id="_x0000_s1456" type="#_x0000_t34" style="position:absolute;left:5885;top:4290;width:3409;height:678;rotation:180;flip:y" o:connectortype="elbow" adj="21631,136673,-58888">
                <v:stroke endarrow="block"/>
              </v:shape>
              <v:roundrect id="_x0000_s1457" style="position:absolute;left:4960;top:4998;width:1767;height:834" arcsize="10923f">
                <v:textbox style="mso-next-textbox:#_x0000_s1457">
                  <w:txbxContent>
                    <w:p w:rsidR="000459B7" w:rsidRPr="00990A28" w:rsidRDefault="000459B7" w:rsidP="000459B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Запрос к серверу ассортимента</w:t>
                      </w:r>
                    </w:p>
                  </w:txbxContent>
                </v:textbox>
              </v:roundrect>
              <v:shape id="_x0000_s1458" type="#_x0000_t32" style="position:absolute;left:3777;top:5443;width:1183;height:0;flip:x" o:connectortype="straight">
                <v:stroke endarrow="block"/>
              </v:shape>
            </v:group>
          </v:group>
        </w:pict>
      </w: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3F6D37" w:rsidRDefault="003F6D37" w:rsidP="00C47B52">
      <w:pPr>
        <w:ind w:left="284" w:right="850"/>
      </w:pPr>
    </w:p>
    <w:p w:rsidR="00183537" w:rsidRDefault="00183537" w:rsidP="00C47B52">
      <w:pPr>
        <w:ind w:left="284" w:right="850"/>
      </w:pPr>
    </w:p>
    <w:sectPr w:rsidR="00183537" w:rsidSect="0018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6462F"/>
    <w:rsid w:val="00014401"/>
    <w:rsid w:val="0003505B"/>
    <w:rsid w:val="000459B7"/>
    <w:rsid w:val="00047A86"/>
    <w:rsid w:val="000643FC"/>
    <w:rsid w:val="000845B3"/>
    <w:rsid w:val="000A22B5"/>
    <w:rsid w:val="000F2FC2"/>
    <w:rsid w:val="00120E02"/>
    <w:rsid w:val="00123E7E"/>
    <w:rsid w:val="00142F3D"/>
    <w:rsid w:val="001706B0"/>
    <w:rsid w:val="00183537"/>
    <w:rsid w:val="0020758E"/>
    <w:rsid w:val="00287D34"/>
    <w:rsid w:val="002978B3"/>
    <w:rsid w:val="002978F2"/>
    <w:rsid w:val="00301FF6"/>
    <w:rsid w:val="00350CEA"/>
    <w:rsid w:val="003645B8"/>
    <w:rsid w:val="00385597"/>
    <w:rsid w:val="003A2879"/>
    <w:rsid w:val="003B1CBF"/>
    <w:rsid w:val="003F6D37"/>
    <w:rsid w:val="004075AE"/>
    <w:rsid w:val="004277E0"/>
    <w:rsid w:val="004355BD"/>
    <w:rsid w:val="004B2092"/>
    <w:rsid w:val="004B32DC"/>
    <w:rsid w:val="004D37AA"/>
    <w:rsid w:val="00515A47"/>
    <w:rsid w:val="00565A2F"/>
    <w:rsid w:val="005B47AE"/>
    <w:rsid w:val="00653CAB"/>
    <w:rsid w:val="006C6AC7"/>
    <w:rsid w:val="007014F3"/>
    <w:rsid w:val="007346E7"/>
    <w:rsid w:val="00765BFF"/>
    <w:rsid w:val="00796FF0"/>
    <w:rsid w:val="007F32FF"/>
    <w:rsid w:val="0083781D"/>
    <w:rsid w:val="0086327F"/>
    <w:rsid w:val="008954FB"/>
    <w:rsid w:val="00990A28"/>
    <w:rsid w:val="009958D8"/>
    <w:rsid w:val="009A221D"/>
    <w:rsid w:val="009C1395"/>
    <w:rsid w:val="009C52B8"/>
    <w:rsid w:val="00A7018A"/>
    <w:rsid w:val="00B82CBB"/>
    <w:rsid w:val="00B91105"/>
    <w:rsid w:val="00BF1F3F"/>
    <w:rsid w:val="00C41724"/>
    <w:rsid w:val="00C47B52"/>
    <w:rsid w:val="00C56890"/>
    <w:rsid w:val="00C64BFC"/>
    <w:rsid w:val="00CF1BA8"/>
    <w:rsid w:val="00D31467"/>
    <w:rsid w:val="00D54487"/>
    <w:rsid w:val="00D66CAD"/>
    <w:rsid w:val="00D76F3F"/>
    <w:rsid w:val="00D81B86"/>
    <w:rsid w:val="00DD0414"/>
    <w:rsid w:val="00E47D37"/>
    <w:rsid w:val="00E6462F"/>
    <w:rsid w:val="00E83DA5"/>
    <w:rsid w:val="00E904E1"/>
    <w:rsid w:val="00EB16D0"/>
    <w:rsid w:val="00EF45C5"/>
    <w:rsid w:val="00F5135E"/>
    <w:rsid w:val="00F86D19"/>
    <w:rsid w:val="00F94C26"/>
    <w:rsid w:val="00FA1C4C"/>
    <w:rsid w:val="00FA6658"/>
    <w:rsid w:val="00FB4032"/>
    <w:rsid w:val="00FD60F8"/>
    <w:rsid w:val="00FF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3]"/>
    </o:shapedefaults>
    <o:shapelayout v:ext="edit">
      <o:idmap v:ext="edit" data="1"/>
      <o:rules v:ext="edit">
        <o:r id="V:Rule56" type="connector" idref="#_x0000_s1037"/>
        <o:r id="V:Rule57" type="connector" idref="#_x0000_s1246"/>
        <o:r id="V:Rule58" type="connector" idref="#_x0000_s1082"/>
        <o:r id="V:Rule59" type="connector" idref="#_x0000_s1234"/>
        <o:r id="V:Rule60" type="connector" idref="#_x0000_s1074"/>
        <o:r id="V:Rule61" type="connector" idref="#_x0000_s1230"/>
        <o:r id="V:Rule62" type="connector" idref="#_x0000_s1247"/>
        <o:r id="V:Rule63" type="connector" idref="#_x0000_s1071"/>
        <o:r id="V:Rule64" type="connector" idref="#_x0000_s1092"/>
        <o:r id="V:Rule65" type="connector" idref="#_x0000_s1229"/>
        <o:r id="V:Rule66" type="connector" idref="#_x0000_s1244"/>
        <o:r id="V:Rule67" type="connector" idref="#_x0000_s1094"/>
        <o:r id="V:Rule68" type="connector" idref="#_x0000_s1225"/>
        <o:r id="V:Rule69" type="connector" idref="#_x0000_s1097"/>
        <o:r id="V:Rule70" type="connector" idref="#_x0000_s1458"/>
        <o:r id="V:Rule71" type="connector" idref="#_x0000_s1040"/>
        <o:r id="V:Rule72" type="connector" idref="#_x0000_s1081"/>
        <o:r id="V:Rule73" type="connector" idref="#_x0000_s1065"/>
        <o:r id="V:Rule74" type="connector" idref="#_x0000_s1096"/>
        <o:r id="V:Rule75" type="connector" idref="#_x0000_s1449"/>
        <o:r id="V:Rule76" type="connector" idref="#_x0000_s1415"/>
        <o:r id="V:Rule77" type="connector" idref="#_x0000_s1061"/>
        <o:r id="V:Rule78" type="connector" idref="#_x0000_s1069"/>
        <o:r id="V:Rule79" type="connector" idref="#_x0000_s1414"/>
        <o:r id="V:Rule80" type="connector" idref="#_x0000_s1227"/>
        <o:r id="V:Rule81" type="connector" idref="#_x0000_s1108"/>
        <o:r id="V:Rule82" type="connector" idref="#_x0000_s1450"/>
        <o:r id="V:Rule83" type="connector" idref="#_x0000_s1080"/>
        <o:r id="V:Rule84" type="connector" idref="#_x0000_s1099"/>
        <o:r id="V:Rule85" type="connector" idref="#_x0000_s1454"/>
        <o:r id="V:Rule86" type="connector" idref="#_x0000_s1235"/>
        <o:r id="V:Rule87" type="connector" idref="#_x0000_s1101"/>
        <o:r id="V:Rule88" type="connector" idref="#_x0000_s1437"/>
        <o:r id="V:Rule89" type="connector" idref="#_x0000_s1212"/>
        <o:r id="V:Rule90" type="connector" idref="#_x0000_s1455"/>
        <o:r id="V:Rule91" type="connector" idref="#_x0000_s1034"/>
        <o:r id="V:Rule92" type="connector" idref="#_x0000_s1083"/>
        <o:r id="V:Rule93" type="connector" idref="#_x0000_s1224"/>
        <o:r id="V:Rule94" type="connector" idref="#_x0000_s1456"/>
        <o:r id="V:Rule95" type="connector" idref="#_x0000_s1452"/>
        <o:r id="V:Rule96" type="connector" idref="#_x0000_s1068"/>
        <o:r id="V:Rule97" type="connector" idref="#_x0000_s1440"/>
        <o:r id="V:Rule98" type="connector" idref="#_x0000_s1211"/>
        <o:r id="V:Rule99" type="connector" idref="#_x0000_s1049"/>
        <o:r id="V:Rule100" type="connector" idref="#_x0000_s1027"/>
        <o:r id="V:Rule101" type="connector" idref="#_x0000_s1445"/>
        <o:r id="V:Rule102" type="connector" idref="#_x0000_s1085"/>
        <o:r id="V:Rule103" type="connector" idref="#_x0000_s1424"/>
        <o:r id="V:Rule104" type="connector" idref="#_x0000_s1100"/>
        <o:r id="V:Rule105" type="connector" idref="#_x0000_s1447"/>
        <o:r id="V:Rule106" type="connector" idref="#_x0000_s1073"/>
        <o:r id="V:Rule107" type="connector" idref="#_x0000_s1036"/>
        <o:r id="V:Rule108" type="connector" idref="#_x0000_s1451"/>
        <o:r id="V:Rule109" type="connector" idref="#_x0000_s1446"/>
        <o:r id="V:Rule110" type="connector" idref="#_x0000_s1048"/>
      </o:rules>
      <o:regrouptable v:ext="edit">
        <o:entry new="1" old="0"/>
        <o:entry new="2" old="0"/>
        <o:entry new="3" old="0"/>
        <o:entry new="4" old="3"/>
        <o:entry new="5" old="4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2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a"/>
    <w:qFormat/>
    <w:rsid w:val="00B82CBB"/>
    <w:pPr>
      <w:widowControl w:val="0"/>
      <w:tabs>
        <w:tab w:val="left" w:pos="-4395"/>
      </w:tabs>
      <w:spacing w:line="360" w:lineRule="auto"/>
      <w:ind w:right="40"/>
      <w:jc w:val="center"/>
    </w:pPr>
    <w:rPr>
      <w:rFonts w:ascii="Times New Roman" w:hAnsi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Заг2"/>
    <w:basedOn w:val="a3"/>
    <w:qFormat/>
    <w:rsid w:val="00B82CBB"/>
    <w:pPr>
      <w:jc w:val="left"/>
    </w:pPr>
  </w:style>
  <w:style w:type="character" w:styleId="a4">
    <w:name w:val="Hyperlink"/>
    <w:basedOn w:val="a0"/>
    <w:uiPriority w:val="99"/>
    <w:unhideWhenUsed/>
    <w:rsid w:val="00E6462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2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3E7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able.astu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0E1EA-93BC-44BE-8A3C-4F6231C7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</dc:creator>
  <cp:keywords/>
  <dc:description/>
  <cp:lastModifiedBy>Georgy</cp:lastModifiedBy>
  <cp:revision>68</cp:revision>
  <dcterms:created xsi:type="dcterms:W3CDTF">2024-10-24T08:20:00Z</dcterms:created>
  <dcterms:modified xsi:type="dcterms:W3CDTF">2024-11-21T12:01:00Z</dcterms:modified>
</cp:coreProperties>
</file>