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Impuls · erst allein (3 Min.), dann zu zweit (2 Min.)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mit deinem Sitznachbarn: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8 MIN. + UNTERRICHTSGESPRÄCH 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Im anschließenden Unterrichtsgespräch vergleichen wir.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Tippkarte 1, dann Tippkarte 2 vom Pult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TECHNIK-TRAINING · ALLEIN · 4 × 4 MIN. + 2 MIN. VERGLEICH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Vier Werkzeuge – Schritt für Schritt</w:t>
      </w:r>
    </w:p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Arbeite die Techniken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nacheinander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durch: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lesen → Kipppunkt aus M1 umschreiben → prüfen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Nach jedem Gong kommt die nächste Technik. Am Ende vergleichst du 2 Minuten mit deinem Sitznachbarn.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F7CC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A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Ich-Botschaft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  ·   Wenn … fühle ich mich …, weil 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3"/>
        <w:gridCol w:w="5003"/>
      </w:tblGrid>
      <w:tr>
        <w:trPr>
          <w:cantSplit/>
        </w:trPr>
        <w:tc>
          <w:tcPr>
            <w:tcW w:type="dxa" w:w="5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9"/>
                <w:szCs w:val="19"/>
              </w:rPr>
              <w:t xml:space="preserve">1  Lesen · So geht’s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Beschreibe, was passiert – ohne zu bewerten.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Nenne dein Gefühl (gestresst, enttäuscht, unsicher …) und den Grund.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8"/>
                <w:szCs w:val="18"/>
              </w:rPr>
              <w:t xml:space="preserve">Stolperfalle: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„Ich finde, du bist …“ ist eine verkleidete Du-Botschaft.</w:t>
            </w:r>
          </w:p>
        </w:tc>
        <w:tc>
          <w:tcPr>
            <w:tcW w:type="dxa" w:w="5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9"/>
                <w:szCs w:val="19"/>
              </w:rPr>
              <w:t xml:space="preserve">Beispiel aus der WG-Küche</w:t>
            </w:r>
          </w:p>
          <w:tbl>
            <w:tblPr>
              <w:tblW w:type="dxa" w:w="500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3"/>
            </w:tblGrid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Du lässt immer alles stehen!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Wenn ich abends in die Küche komme und die Spüle voll ist, ärgere ich mich, weil ich dann erst aufräumen muss.</w:t>
                  </w:r>
                </w:p>
              </w:tc>
            </w:tr>
          </w:tbl>
          <w:p/>
        </w:tc>
      </w:tr>
    </w:tbl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3F7CC4"/>
          <w:sz w:val="20"/>
          <w:szCs w:val="20"/>
        </w:rPr>
        <w:t xml:space="preserve">2  Anwenden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Schreibe Zeile 3 (Lena) als Ich-Botschaft: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„Heute Abend? Du hattest eine ganze Woche Zeit.“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3F7CC4"/>
          <w:sz w:val="19"/>
          <w:szCs w:val="19"/>
        </w:rPr>
        <w:t xml:space="preserve">3  Prüfen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Satz beginnt mit „Du …“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Gefühl + Grund genannt     </w:t>
      </w:r>
    </w:p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E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B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Empathie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  ·   Du meinst also … ? · Das klingt, als ob du … bist.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3"/>
        <w:gridCol w:w="5003"/>
      </w:tblGrid>
      <w:tr>
        <w:trPr>
          <w:cantSplit/>
        </w:trPr>
        <w:tc>
          <w:tcPr>
            <w:tcW w:type="dxa" w:w="5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1  Lesen · So geht’s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Wiederhole mit eigenen Worten, was du gehört hast.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Sprich das Gefühl an, das du dahinter vermutest – erst dann antwortest du.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8"/>
                <w:szCs w:val="18"/>
              </w:rPr>
              <w:t xml:space="preserve">Stolperfalle: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kein „Ja, aber …“, keine Rechtfertigung, kein Gegenangriff.</w:t>
            </w:r>
          </w:p>
        </w:tc>
        <w:tc>
          <w:tcPr>
            <w:tcW w:type="dxa" w:w="5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Beispiel aus der WG-Küche</w:t>
            </w:r>
          </w:p>
          <w:tbl>
            <w:tblPr>
              <w:tblW w:type="dxa" w:w="500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3"/>
            </w:tblGrid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Chill mal, ist doch nur Geschirr.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E9E6B"/>
                      <w:sz w:val="15"/>
                      <w:szCs w:val="15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Du bist genervt, weil du nach der Arbeit einfach kochen willst, oder? Das verstehe ich.</w:t>
                  </w:r>
                </w:p>
              </w:tc>
            </w:tr>
          </w:tbl>
          <w:p/>
        </w:tc>
      </w:tr>
    </w:tbl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2  Anwenden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Schreibe Zeile 4 (Tom antwortet auf Lena) mit Empathie: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„Ich hatte halt dreimal Training. Nicht jeder hat so viel Freizeit wie du.“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2E9E6B"/>
          <w:sz w:val="19"/>
          <w:szCs w:val="19"/>
        </w:rPr>
        <w:t xml:space="preserve">3  Prüfen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Lenas Gefühl benannt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Gegenangriff     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TECHNIK-TRAINING · FORTSETZUNG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A33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C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Wunsch &amp; Bitte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  ·   Beobachtung → Gefühl → Bedürfnis → Bitte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3"/>
        <w:gridCol w:w="5003"/>
      </w:tblGrid>
      <w:tr>
        <w:trPr>
          <w:cantSplit/>
        </w:trPr>
        <w:tc>
          <w:tcPr>
            <w:tcW w:type="dxa" w:w="5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9"/>
                <w:szCs w:val="19"/>
              </w:rPr>
              <w:t xml:space="preserve">1  Lesen · So geht’s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Sag, was dir wichtig ist (Bedürfnis) – nicht, was der andere falsch macht.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Bitte konkret: wer, was, bis wann? Als Frage, der andere darf Nein sagen.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8"/>
                <w:szCs w:val="18"/>
              </w:rPr>
              <w:t xml:space="preserve">Stolperfalle: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„Du musst endlich …“ ist eine Forderung, keine Bitte.</w:t>
            </w:r>
          </w:p>
        </w:tc>
        <w:tc>
          <w:tcPr>
            <w:tcW w:type="dxa" w:w="5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9"/>
                <w:szCs w:val="19"/>
              </w:rPr>
              <w:t xml:space="preserve">Beispiel aus der WG-Küche</w:t>
            </w:r>
          </w:p>
          <w:tbl>
            <w:tblPr>
              <w:tblW w:type="dxa" w:w="500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3"/>
            </w:tblGrid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Nie machst du was im Haushalt!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5"/>
                      <w:szCs w:val="15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Mir ist wichtig, dass die Küche abends frei ist. Kannst du dein Geschirr bis 18 Uhr spülen?</w:t>
                  </w:r>
                </w:p>
              </w:tc>
            </w:tr>
          </w:tbl>
          <w:p/>
        </w:tc>
      </w:tr>
    </w:tbl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E8A33D"/>
          <w:sz w:val="20"/>
          <w:szCs w:val="20"/>
        </w:rPr>
        <w:t xml:space="preserve">2  Anwenden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Schreibe Zeile 5 (Lena) als Wunsch mit Bitte: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„Freizeit? Ich hab die komplette Gliederung gemacht! Immer bleibt alles an mir hängen.“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E8A33D"/>
          <w:sz w:val="19"/>
          <w:szCs w:val="19"/>
        </w:rPr>
        <w:t xml:space="preserve">3  Prüfen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„immer“ / „nie“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Bitte mit wer, was, bis wann     </w:t>
      </w:r>
    </w:p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E5BB5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D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Metakommunikation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   ·   Stopp – wie reden wir gerade miteinander?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3"/>
        <w:gridCol w:w="5003"/>
      </w:tblGrid>
      <w:tr>
        <w:trPr>
          <w:cantSplit/>
        </w:trPr>
        <w:tc>
          <w:tcPr>
            <w:tcW w:type="dxa" w:w="5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9"/>
                <w:szCs w:val="19"/>
              </w:rPr>
              <w:t xml:space="preserve">1  Lesen · So geht’s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Tritt aus dem Streit heraus und benenne, was gerade im Gespräch passiert.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•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Erinnere an das gemeinsame Ziel und schlage einen Neustart vor.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8"/>
                <w:szCs w:val="18"/>
              </w:rPr>
              <w:t xml:space="preserve">Stolperfalle: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kein neuer Vorwurf („Du redest immer so gemein …“).</w:t>
            </w:r>
          </w:p>
        </w:tc>
        <w:tc>
          <w:tcPr>
            <w:tcW w:type="dxa" w:w="5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9"/>
                <w:szCs w:val="19"/>
              </w:rPr>
              <w:t xml:space="preserve">Beispiel aus der WG-Küche</w:t>
            </w:r>
          </w:p>
          <w:tbl>
            <w:tblPr>
              <w:tblW w:type="dxa" w:w="500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3"/>
            </w:tblGrid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FBECEB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statt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Toll. Wirklich super. Danke auch.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3"/>
                  <w:tcBorders>
                    <w:top w:val="single" w:color="FFFFFF" w:sz="12"/>
                    <w:left w:val="single" w:color="FFFFFF" w:sz="12"/>
                    <w:bottom w:val="single" w:color="FFFFFF" w:sz="12"/>
                    <w:right w:val="single" w:color="FFFFFF" w:sz="12"/>
                  </w:tcBorders>
                  <w:shd w:fill="EAF0FA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E5BB5"/>
                      <w:sz w:val="15"/>
                      <w:szCs w:val="15"/>
                    </w:rPr>
                    <w:t xml:space="preserve">besser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i/>
                      <w:iCs/>
                      <w:color w:val="000000"/>
                      <w:sz w:val="19"/>
                      <w:szCs w:val="19"/>
                    </w:rPr>
                    <w:t xml:space="preserve">Stopp, wir zicken uns gerade nur an. Eigentlich wollen wir doch beide, dass es in der WG entspannt ist – lass uns einen Plan machen.</w:t>
                  </w:r>
                </w:p>
              </w:tc>
            </w:tr>
          </w:tbl>
          <w:p/>
        </w:tc>
      </w:tr>
    </w:tbl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8E5BB5"/>
          <w:sz w:val="20"/>
          <w:szCs w:val="20"/>
        </w:rPr>
        <w:t xml:space="preserve">2  Anwenden ·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Schreibe Zeile 7 (Lena) als Metakommunikation: </w:t>
      </w:r>
      <w:r>
        <w:rPr>
          <w:rFonts w:ascii="Cambria" w:cs="Cambria" w:eastAsia="Cambria" w:hAnsi="Cambria"/>
          <w:i/>
          <w:iCs/>
          <w:color w:val="000000"/>
          <w:sz w:val="20"/>
          <w:szCs w:val="20"/>
        </w:rPr>
        <w:t xml:space="preserve">„Super. Genau das hab ich von dir erwartet.“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8E5BB5"/>
          <w:sz w:val="19"/>
          <w:szCs w:val="19"/>
        </w:rPr>
        <w:t xml:space="preserve">3  Prüfen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benennt, was im Gespräch passiert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gemeinsames Ziel genannt     </w:t>
      </w:r>
    </w:p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Diese beiden Seiten sind dein Werkzeugkasten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– für die eigene Szene gleich und für den Test.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REIHEN-GRUPPE · 3 MIN. UMSETZEN + 16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Zuerst: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Rückt als Reihe (Wand, Mitte, Fenster) zusammen, öffnet euren Umschlag und verteilt die Rollenkarten.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Eure Gruppe entwickelt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Denkt euch die Situation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aus – am besten eine, die ihr so oder ähnlich schon erlebt habt. Euer Technik-Training (S. 3–4) hilft bei Version B.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5 Minuten noch 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Material-Person holt Tippkarte 1 für Aufgabe 4. Hilft auch die nicht, hat die Lehrkraft eine Notfall-Idee.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pro Version · jede Version höchstens 2 Minuten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Version A und B spielen verschiedene Personen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wer nicht spielt, führt Regie · Stichpunkte auf Karteikarten sind erlaubt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13 MIN. + AUSWERTUNG 9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Spielen: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Reihenfolge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Wandreihe → Mittelreihe → Fensterreihe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direkt danach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ohne Unterbrechung. Danach hast du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um die Zeile auszufüllen.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Patenszene: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Die Wandreihe beobachtet besonders genau die Mittelreihe, die Mittelreihe die Fensterreihe, die Fensterreihe die Wandreihe. Markiere deine Patenszene mit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Auswertung: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2 Min. still ergänzen → 2 Min. in der Gruppe die Patenszene besprechen → im Plenum ca. 1,5 Min. Rückmeldung pro Gruppe.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206"/>
        <w:gridCol w:w="1200"/>
      </w:tblGrid>
      <w:tr>
        <w:trPr>
          <w:cantSplit/>
          <w:trHeight w:val="62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★ = Patenszene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Wandreihe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Mittelreihe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Fensterreihe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2026-09-25T19:43:44.820Z</dcterms:created>
  <dcterms:modified xsi:type="dcterms:W3CDTF">2026-09-25T19:43:44.820Z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