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TAFELSKRIPT FÜR DIE LEHRKRAFT · DOPPELSTUNDE (90 MIN.)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Verbformen verstehen</w:t>
      </w:r>
    </w:p>
    <w:p>
      <w:pPr>
        <w:spacing w:after="10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Ohne Arbeitsblatt: Alles entsteht an der Tafel, die Klasse schreibt ins Heft. Klarheit entsteht durch zwei Dinge: eine eindeutige Ansage bei jedem Wechsel und Übungen, die an der Tafel immer im gleichen Format stehen.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1  Eindeutige Ansagen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Bei jedem Wechsel sagen Sie zuerst, was die Klasse tut – erst dann den Inhalt. Die wörtlichen Ansagen stehen im Skript. Es kommen immer dieselben Formulierungen vor: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00"/>
        <w:gridCol w:w="5506"/>
      </w:tblGrid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„Stifte liegen. Ihr hört nur zu.“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Sie erklären oder fragen, niemand schreibt.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„Meldet euch. Ihr schreibt noch nichts auf.“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Gemeinsam an der Tafel erarbeiten.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„Jetzt schreibt ihr ab: …“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Merksatz oder Tabelle wird ins Heft übernommen.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„Jetzt arbeitet ihr allein. Die Aufgabe steht rechts.“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Übung im Heft, leise.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„Wer drankommt, schreibt an die Tafel. Alle prüfen mit.“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Lösungen an der Tafel sammeln.</w:t>
            </w:r>
          </w:p>
        </w:tc>
      </w:tr>
      <w:tr>
        <w:trPr>
          <w:cantSplit/>
          <w:trHeight w:val="380" w:hRule="atLeast"/>
        </w:trPr>
        <w:tc>
          <w:tcPr>
            <w:tcW w:type="dxa" w:w="4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/>
                <w:iCs/>
                <w:color w:val="1E2761"/>
                <w:sz w:val="20"/>
                <w:szCs w:val="20"/>
              </w:rPr>
              <w:t xml:space="preserve">„Vergleicht und verbessert mit Grün.“</w:t>
            </w:r>
          </w:p>
        </w:tc>
        <w:tc>
          <w:tcPr>
            <w:tcW w:type="dxa" w:w="55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Kontrolle im eigenen Heft.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Fertig-Signal: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Wer fertig ist, legt den Stift hin. So sehen Sie, wann alle so weit sind – erst dann wird gewischt oder weitergemacht.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Gleicher Ablauf in jeder Phase: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gemeinsam entdecken → Merksatz abschreiben → allein üben → an der Tafel vergleichen → verbessern.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2  Übungen immer im gleichen Format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Jede Übung steht rechts an der Tafel mit Nummer und Titel, nummerierten Arbeitsschritten (Verb am Anfang), der Zeit und der Arbeitsform. Beispiel: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center"/>
          </w:tcPr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Wörterbuch-Detektiv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Ü1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jedes Wort ab und ergänze die Grundform.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konnte → ______     liest → ______     bin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/>
        </w:tc>
      </w:tr>
    </w:tbl>
    <w:p>
      <w:r>
        <w:br w:type="pag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Tafelaufteilung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5006"/>
        <w:gridCol w:w="2600"/>
      </w:tblGrid>
      <w:tr>
        <w:trPr>
          <w:cantSplit/>
          <w:trHeight w:val="340" w:hRule="atLeast"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links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Mitte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3D4A3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rechts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Ablaufplan (vorher anschreiben, abhaken):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1 Grundform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2 Familien haben &amp; sein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3 Früher: hatte &amp; war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4 Partizip II &amp; Perfekt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☐ 5 Exit-Ticket</w:t>
            </w:r>
          </w:p>
        </w:tc>
        <w:tc>
          <w:tcPr>
            <w:tcW w:type="dxa" w:w="5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Tafelbild und Merksätze der aktuellen Phase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wird nach jeder Phase gewischt – erst wenn alle „fertig“ sind</w:t>
            </w:r>
          </w:p>
        </w:tc>
        <w:tc>
          <w:tcPr>
            <w:tcW w:type="dxa" w:w="26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3F6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Übungsfläche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B6B8C"/>
                <w:sz w:val="19"/>
                <w:szCs w:val="19"/>
              </w:rPr>
              <w:t xml:space="preserve">Hier stehen die Übungen, hier schreiben die Schüler ihre Lösungen an</w:t>
            </w:r>
          </w:p>
        </w:tc>
      </w:tr>
    </w:tbl>
    <w:p>
      <w:pPr>
        <w:spacing w:after="40" w:before="10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Material: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Kreide/Stifte in Rot, Gelb, Blau, Grün · Schüler: Heft, Lineal, Buntstifte Rot, Gelb, Blau, Grün, kleiner Zettel für das Exit-Ticket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Farben im Heft: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haben/sein rot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21"/>
          <w:szCs w:val="21"/>
        </w:rPr>
        <w:t xml:space="preserve">Partizip II gelb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21"/>
          <w:szCs w:val="21"/>
        </w:rPr>
        <w:t xml:space="preserve">Infinitiv blau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Verbesserungen grün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1E2761"/>
          <w:sz w:val="23"/>
          <w:szCs w:val="23"/>
        </w:rPr>
        <w:t xml:space="preserve">So sieht das Heft am Ende der Stunde aus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Tipp: Diese Übersicht zu Beginn kurz zeigen oder selbst im Kopf behalten – die Reihenfolge ist in jeder Phase gleich: Merksatz, dann Übung.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906"/>
      </w:tblGrid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Überschrift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Verbformen verstehen (mit Lineal unterstrichen) · Datum rechts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1 + 2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Infinitiv · Personalform (rot umrahmt)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Ü1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konnte → können … (6 Formen)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Verbfamilie + Familien-Tabelle mit 5 Spalten (die „früher“-Spalten zunächst leer)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Ü2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zwei Spalten: Familie haben | Familie sein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haben und sein im Präteritum – „früher“-Spalten der Tabelle werden jetzt ausgefüllt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Ü3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war, 2 hattest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Partizip II: Bildung, wofür man es braucht, Test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Ü4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spielen → gespielt … (6 Verben)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6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Perfekt mit haben oder sein + je ein Beispielsatz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77C12"/>
                <w:sz w:val="20"/>
                <w:szCs w:val="20"/>
              </w:rPr>
              <w:t xml:space="preserve">Ü5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nur Nummer + Lösungswort: 1 bin, 2 habe …</w:t>
            </w:r>
          </w:p>
        </w:tc>
      </w:tr>
      <w:tr>
        <w:trPr>
          <w:cantSplit/>
          <w:trHeight w:val="360" w:hRule="atLeast"/>
        </w:trPr>
        <w:tc>
          <w:tcPr>
            <w:tcW w:type="dxa" w:w="23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Merksatz 7</w:t>
            </w:r>
          </w:p>
        </w:tc>
        <w:tc>
          <w:tcPr>
            <w:tcW w:type="dxa" w:w="7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Hilfsverb oder nicht? + Beispielpaar</w:t>
            </w:r>
          </w:p>
        </w:tc>
      </w:tr>
    </w:tbl>
    <w:p>
      <w:r>
        <w:br w:type="pag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0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Start: Ablauf klären, Heft vorbereiten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Heute arbeiten wir ohne Arbeitsblatt. Ich sage euch immer genau, was ihr gerade tut: zuhören, abschreiben, allein üben oder vergleichen. Die Übungen stehen immer rechts an der Tafel – mit genauer Anleitung. Wer fertig ist, legt den Stift hin.“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Ablaufplan links an der Tafel zeigen: Das machen wir heute.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auf. Datum nach rechts. Überschrift: Verbformen verstehen. Mit Lineal unterstreichen. Wer fertig ist, legt den Stift hin.“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Verbformen verstehen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Grundform und Personalform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Ihr hört nur zu. Tim sucht im Wörterbuch das Wort ‚ging‘. Er findet es nicht. Warum nicht?“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Zwei, drei Antworten mündlich sammeln. Ziel: Im Wörterbuch steht die Grundform gehen.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„Meldet euch. Ihr schreibt noch nichts auf. Wie steht das Wort im Wörterbuch?“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Grundformen nennen lassen und selbst blau an die Tafel schreiben.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Danach „ich spiel_ / du spiel_ / er spiel_“ anschreiben, Endungen nennen lassen und unterstreichen.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ging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gehen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isst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hat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haben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  war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3F7CC4"/>
                      <w:sz w:val="22"/>
                      <w:szCs w:val="22"/>
                    </w:rPr>
                    <w:t xml:space="preserve">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du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st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  er spiel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  <w:u w:val="single"/>
                    </w:rPr>
                    <w:t xml:space="preserve">t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schreibt ihr ab: Merksatz 1 und Merksatz 2. Rahmt jeden Merksatz mit Rot ein.“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1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Infinitiv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Der Infinitiv ist die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Grundform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eines Verbs. So steht das Verb im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Wörterbuch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Er endet auf -en oder -n: spielen, basteln.</w:t>
                  </w:r>
                </w:p>
              </w:tc>
            </w:tr>
          </w:tbl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2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Personalform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Die Personalform (gebeugte Form) passt sich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Person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an: ich spiele, du spielst, er spielt.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allein. Die Aufgabe steht rechts: Ü1. Lest die Schritte mit mir: … Drei Minuten. Wer fertig ist: Stift hinlegen.“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Ü1 Wörterbuch-Detektiv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Ü1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jedes Wort ab und ergänze die Grundform.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konnte → ______     liest → ______     bin → ______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fuhr → ______     wusste → ______     schläft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können · lesen · sein · fahren · wissen · schlafen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je eine Lösung an die Tafel. Alle anderen prüfen mit: Daumen hoch oder Daumen runter?“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Schwächere Schüler zuerst drannehmen (leichtere Formen: liest, fuhr).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„Vergleicht euer Heft mit der Tafel. Fehler verbessert ihr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Familien haben und sein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„Wer gehört zur Familie haben? Wer drankommt, kommt nach vorne und schreibt ein Familienmitglied in die Tabelle.“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Tabelle mit fünf Spalten vorbereitet anschreiben. Nacheinander Schüler die Präsensformen von haben und sein eintragen lassen. Die „früher“-Spalten bleiben leer.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Schaut auf ‚bin‘. Sieht das aus wie ‚sein‘? Woher weiß ich trotzdem, dass es dazugehört?“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nur über die Frage „Wie heißt die Grundform?“ – das ist der Familienname.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„Schreibt Merksatz 3 ab. Dann zeichnet ihr die Tabelle mit Lineal ab – auch die leeren Spalten! Die füllen wir später.“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3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Verbfamilie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Jede gebeugte Form gehört zu einer Verbfamilie. Den Familiennamen finde ich mit der Frage: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Wie heißt die Grundform?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 habe → haben, bist → sein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Ü2. Lest die drei Schritte mit. Achtung bei Schritt 3: Drei Wörter gehören zu keiner Familie.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Ü2 Wer gehört zu welcher Familie?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Ü2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Zeichne zwei Spalten: Familie haben | Familie sein.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Sortiere die Wörter ein. Drei Wörter gehören zu keiner Familie – lass sie weg.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habe   Hand   ist   hat   seit   sind   bist   hart   habt   bin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haben: habe, hat, habt · sein: ist, sind, bist, bin · keine Familie: Hand, seit, hart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„Kommt nach vorne und schreibt je ein Wort in die richtige Spalte. Alle prüfen mit.“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Bei Hand, seit, hart fragen: „Welche Grundform hat das?“ – es gibt keine, denn das sind gar keine Verben.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Früher: hatte und war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15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„Heute bin ich müde. Gestern …? Heute habe ich Zeit. Gestern …? Meldet euch.“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Die Antworten war und hatte in die „früher“-Spalten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füllen die leeren Spalten. Wer drankommt, schreibt eine Form an die Tafel.“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Hervorheben: war sieht noch weniger nach sein aus als ist – trotzdem gleiche Familie.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4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1400"/>
                    <w:gridCol w:w="1500"/>
                    <w:gridCol w:w="1500"/>
                    <w:gridCol w:w="1500"/>
                    <w:gridCol w:w="1500"/>
                  </w:tblGrid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/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 · früher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jetzt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sein · früher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ich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du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bist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warst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er/sie/es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ist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wir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ihr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hattet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seid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wart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14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5B6B8C"/>
                            <w:sz w:val="22"/>
                            <w:szCs w:val="22"/>
                          </w:rPr>
                          <w:t xml:space="preserve">sie/Sie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haben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hatten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sind</w:t>
                        </w:r>
                      </w:p>
                    </w:tc>
                    <w:tc>
                      <w:tcPr>
                        <w:tcW w:type="dxa" w:w="1500"/>
                        <w:tcBorders>
                          <w:top w:val="single" w:color="9AA59C" w:sz="4"/>
                          <w:left w:val="single" w:color="9AA59C" w:sz="4"/>
                          <w:bottom w:val="single" w:color="9AA59C" w:sz="4"/>
                          <w:right w:val="single" w:color="9AA59C" w:sz="4"/>
                        </w:tcBorders>
                        <w:tcMar>
                          <w:top w:type="dxa" w:w="20"/>
                          <w:left w:type="dxa" w:w="100"/>
                          <w:bottom w:type="dxa" w:w="20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  <w:jc w:val="center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waren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„Füllt jetzt in eurem Heft die leeren Spalten der Tabelle aus. Dann schreibt ihr Merksatz 4 ab.“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4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haben und sein im Präteritum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Im Präteritum heißt es: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hatte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(haben) und 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war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(sein). Auch „war“ gehört zur Familie sein!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zu zweit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zu zweit, ohne Heft. Ich mache es einmal vor.“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Einmal mit einem Schüler vormachen, dann starten.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Fingerspiel zu zweit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Zeige mit den Fingern eine Person: 1 = ich … 6 = sie.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Sage dazu: haben oder sein – jetzt oder früher.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Dein Partner nennt die Form. Nach 5 Runden wechselt ihr.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Beispiel: 4 Finger + „sein, früher“ →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</w:rPr>
                    <w:t xml:space="preserve">wir waren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zu zweit · Flüsterstimme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Ü3. Wichtig: Ihr schreibt die Sätze nicht ab – nur die Nummer und das fehlende Wort. Drei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Ü3 Gestern war alles anders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Ü3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untereinander nur die Nummer und das fehlende Wort.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Gestern ___ ich krank.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___ hohes Fieber. (haben)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Wir ___ im Schwimmbad.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Ihr ___ keine Zeit. (haben)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___ du schon einmal in Berlin? (sein)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war · 2 hattest · 3 waren · 4 hattet · 5 Warst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nehme fünf von euch dran, ihr sagt eure Lösung. Alle vergleichen und verbessern mit Grün.“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Lösungswort jeweils in die Lücke an der Tafel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Bewegungspause (3 Min.):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Ansage: „Alle stehen auf. Ich rufe ein Wort – ihr zeigt die Familie.“ Sie rufen Formen, die Klasse zeigt: Hand links = haben, Hand rechts = sein. Wortliste: habe · war · bist · hatten · seid · hattest · ist · hat · waren · bin · habt · wart</w:t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Partizip II, Perfekt mit haben oder sein, Hilfsverb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28 Min.</w:t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4a  Partizip II (10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„Was habt ihr am Wochenende gemacht? Erzählt in einem Satz. Ihr schreibt noch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Sechs Sätze anschreiben – schon heimlich sortiert: haben-Sätze links, sein-Sätze rechts, noch ohne Überschrift. Die Form von haben/sein rot, das Partizip II gelb markieren.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 (Beispiel)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tbl>
                  <w:tblPr>
                    <w:tblW w:type="dxa" w:w="7000"/>
                    <w:tblBorders>
                      <w:top w:val="single" w:color="auto" w:sz="4"/>
                      <w:left w:val="single" w:color="auto" w:sz="4"/>
                      <w:bottom w:val="single" w:color="auto" w:sz="4"/>
                      <w:right w:val="single" w:color="auto" w:sz="4"/>
                      <w:insideH w:val="single" w:color="auto" w:sz="4"/>
                      <w:insideV w:val="single" w:color="auto" w:sz="4"/>
                    </w:tblBorders>
                  </w:tblPr>
                  <w:tblGrid>
                    <w:gridCol w:w="3500"/>
                    <w:gridCol w:w="3500"/>
                  </w:tblGrid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Fußball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gespielt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Ich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bin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ins Kino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gegangen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haben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Pizza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gegessen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Wir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sind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zu Oma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gefahren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Sie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hat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ein Buch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gelesen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  <w:tc>
                      <w:tcPr>
                        <w:tcW w:type="dxa" w:w="3500"/>
                        <w:tcBorders>
                          <w:top w:val="none" w:color="FFFFFF" w:sz="0"/>
                          <w:left w:val="none" w:color="FFFFFF" w:sz="0"/>
                          <w:bottom w:val="none" w:color="FFFFFF" w:sz="0"/>
                          <w:right w:val="none" w:color="FFFFFF" w:sz="0"/>
                        </w:tcBorders>
                        <w:tcMar>
                          <w:top w:type="dxa" w:w="15"/>
                          <w:left w:type="dxa" w:w="100"/>
                          <w:bottom w:type="dxa" w:w="15"/>
                          <w:right w:type="dxa" w:w="100"/>
                        </w:tcMar>
                        <w:vAlign w:val="center"/>
                      </w:tcPr>
                      <w:p>
                        <w:pPr>
                          <w:spacing w:after="0" w:before="0"/>
                        </w:pP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Er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D9534F"/>
                            <w:sz w:val="22"/>
                            <w:szCs w:val="22"/>
                          </w:rPr>
                          <w:t xml:space="preserve">ist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 spät </w:t>
                        </w:r>
                        <w:r>
                          <w:rPr>
                            <w:rFonts w:ascii="Cambria" w:cs="Cambria" w:eastAsia="Cambria" w:hAnsi="Cambria"/>
                            <w:b/>
                            <w:bCs/>
                            <w:color w:val="C98A1E"/>
                            <w:sz w:val="22"/>
                            <w:szCs w:val="22"/>
                          </w:rPr>
                          <w:t xml:space="preserve">eingeschlafen</w:t>
                        </w:r>
                        <w:r>
                          <w:rPr>
                            <w:rFonts w:ascii="Cambria" w:cs="Cambria" w:eastAsia="Cambria" w:hAnsi="Cambria"/>
                            <w:color w:val="000000"/>
                            <w:sz w:val="22"/>
                            <w:szCs w:val="22"/>
                          </w:rPr>
                          <w:t xml:space="preserve">.</w:t>
                        </w:r>
                      </w:p>
                    </w:tc>
                  </w:tr>
                </w:tbl>
                <w:p/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auf die gelben Wörter.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ge-…-t und ge-…-en herausarbeiten. Test zeigen: Passt „ich habe …“ oder „ich bin …“ davor?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Dann fragen: „Wofür brauchen wir diese Form?“ → Damit haben wir gerade vom Wochenende erzählt, also von etwas, das schon passiert ist.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5 abschreiben, rot umrahmen.“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5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Partizip II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Das Partizip II verändert sich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nie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Man bildet es meist mit ge-…-t (gespielt) oder ge-…-en (gelaufen).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Wofür?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Mit haben oder sein erzähle ich, was schon passiert ist (Perfekt): Ich habe gespielt. Ich bin gelaufen.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Test: 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Passt „ich habe …“ oder „ich bin …“ davor?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„Die ersten zwei machen wir zusammen.“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spielen → gespielt, gehen → gegangen gemeinsam an der Tafel lösen.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Ü4. Die ersten zwei schreibt ihr einfach ab, dann macht ihr allein weiter. Drei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Ü4 Das Partizip II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Ü4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ab: Verb → Partizip II. Die ersten zwei stehen schon da.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3.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Markiere ge- und die Endung gelb.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spielen → gespielt     gehen → gegangen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kaufen → ______     schreiben → ______     essen → ______     fahren → ______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3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gekauft · geschrieben · gegessen · gefahren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„Vier von euch schreiben die Lösung an. Markiert ge- und die Endung gelb.“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Anschließend: „Vergleicht und verbessert mit Grün.“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4b  Perfekt mit haben oder sein (12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„Schaut noch einmal auf die Wochenend-Sätze. Warum stehen die rechten Sätze zusammen? Was haben sie gemeinsam?“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Kurz vorführen: Ein Kind geht von der Tür zum Fenster („Sie ist gegangen.“), ein anderes bleibt sitzen und liest („Er hat gelesen.“).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Dann Überschriften „mit haben“ / „mit sein“ über die Spalten schreiben.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6 abschreiben. Darunter je einen Beispielsatz: einen mit haben, einen mit sein – in Farbe.“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6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Perfekt mit haben oder sein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Perfekt =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 oder sein im Präsens + 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 Mit sein: Verben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Bewegung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von A nach B (gehen, fahren) und der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Veränderung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(einschlafen, aufwachen). Die meisten anderen Verben: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haben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„Jetzt arbeitet ihr allein: Ü5. Wieder nur Nummer und fehlendes Wort. Denkt an den Merksatz: Bewegung oder Veränderung?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Ü5 haben oder sein?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Ü5 an den Rand.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nur Nummer + Wort: habe, hat, bin, ist oder sind.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Am Samstag ___ ich früh aufgewacht.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Dann ___ ich Pfannkuchen gebacken.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Am Nachmittag ___ wir zum See gefahren.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Mein Bruder ___ Fußball gespielt.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5  Abends ___ wir nach Hause gelaufen.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6  Um neun ___ ich eingeschlafen.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leise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bin · 2 habe · 3 sind · 4 hat · 5 sind · 6 bin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kommt an die Tafel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„Sechs von euch schreiben das Wort in die Lücke an der Tafel. Wer drankommt, sagt dazu: Bewegung, Veränderung oder keins von beidem.“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kontrolliert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„Vergleichen und mit Grün verbessern.“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60" w:before="120"/>
      </w:pPr>
      <w:r>
        <w:rPr>
          <w:rFonts w:ascii="Cambria" w:cs="Cambria" w:eastAsia="Cambria" w:hAnsi="Cambria"/>
          <w:b/>
          <w:bCs/>
          <w:color w:val="D9534F"/>
          <w:sz w:val="23"/>
          <w:szCs w:val="23"/>
        </w:rPr>
        <w:t xml:space="preserve">4c  Hilfsverb oder nicht? (6 Min.)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„Stifte liegen. Zwei Sätze. Was ist der Unterschied?“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Ziel: Im zweiten Satz steht am Ende ein Partizip II – nur dann ist habe ein Hilfsverb. Im ersten Satz ist habe ein ganz normales Verb (besitzen/fühlen).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Mitte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000000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 Hunger.          Ich 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habe</w:t>
                  </w:r>
                  <w:r>
                    <w:rPr>
                      <w:rFonts w:ascii="Cambria" w:cs="Cambria" w:eastAsia="Cambria" w:hAnsi="Cambria"/>
                      <w:b/>
                      <w:bCs/>
                      <w:color w:val="C98A1E"/>
                      <w:sz w:val="22"/>
                      <w:szCs w:val="22"/>
                    </w:rPr>
                    <w:t xml:space="preserve"> gegessen</w:t>
                  </w: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schreibt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„Merksatz 7 und die beiden Beispielsätze abschreiben.“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Merksatz 7 (rot umrahmen)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40" w:before="0"/>
                  </w:pPr>
                  <w:r>
                    <w:rPr>
                      <w:rFonts w:ascii="Cambria" w:cs="Cambria" w:eastAsia="Cambria" w:hAnsi="Cambria"/>
                      <w:b/>
                      <w:bCs/>
                      <w:color w:val="D9534F"/>
                      <w:sz w:val="22"/>
                      <w:szCs w:val="22"/>
                    </w:rPr>
                    <w:t xml:space="preserve">Hilfsverb oder nicht?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haben und sein sind nur dann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Hilfsverben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, wenn am Satzende ein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000000"/>
                      <w:sz w:val="21"/>
                      <w:szCs w:val="21"/>
                    </w:rPr>
                    <w:t xml:space="preserve">Partizip II</w:t>
                  </w:r>
                  <w:r>
                    <w:rPr>
                      <w:rFonts w:ascii="Calibri" w:cs="Calibri" w:eastAsia="Calibri" w:hAnsi="Calibri"/>
                      <w:color w:val="000000"/>
                      <w:sz w:val="21"/>
                      <w:szCs w:val="21"/>
                    </w:rPr>
                    <w:t xml:space="preserve"> steht.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macht mündlich mit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„Ich lese einen Satz vor. Daumen hoch heißt Hilfsverb, Daumen runter heißt kein Hilfsverb. Ihr schreibt nichts.“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Lisa ist sehr müde. (runter) · Lisa ist eingeschlafen. (hoch) · Wir hatten viel Spaß. (runter) · Ihr seid mit dem Bus gekommen. (hoch)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keepNext/>
        <w:spacing w:after="100" w:before="20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Abschluss und Exit-Ticket</w:t>
      </w:r>
      <w:r>
        <w:rPr>
          <w:rFonts w:ascii="Calibri" w:cs="Calibri" w:eastAsia="Calibri" w:hAnsi="Calibri"/>
          <w:b/>
          <w:bCs/>
          <w:color w:val="C77C12"/>
          <w:sz w:val="20"/>
          <w:szCs w:val="20"/>
        </w:rPr>
        <w:t xml:space="preserve">   7 Min.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hört zu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„Wir schauen auf den Ablaufplan. Was haben wir heute gelernt?“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Punkte im Ablaufplan abhaken; zu jedem Punkt einen Schüler den Merksatz in eigenen Worten sagen lassen.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arbeitet allein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„Heft zu. Jetzt arbeitet ihr allein auf einem Zettel. Die Aufgabe steht rechts. Vier Minuten.“</w:t>
            </w:r>
          </w:p>
          <w:tbl>
            <w:tblPr>
              <w:tblW w:type="dxa" w:w="816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8166"/>
            </w:tblGrid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3D4A3F" w:color="auto" w:val="clear"/>
                  <w:tcMar>
                    <w:top w:type="dxa" w:w="30"/>
                    <w:left w:type="dxa" w:w="100"/>
                    <w:bottom w:type="dxa" w:w="30"/>
                    <w:right w:type="dxa" w:w="10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16"/>
                      <w:szCs w:val="16"/>
                    </w:rPr>
                    <w:t xml:space="preserve">TAFEL · rechts · Exit-Ticket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8166"/>
                  <w:tcBorders>
                    <w:top w:val="single" w:color="3D4A3F" w:sz="12"/>
                    <w:left w:val="single" w:color="3D4A3F" w:sz="12"/>
                    <w:bottom w:val="single" w:color="3D4A3F" w:sz="12"/>
                    <w:right w:val="single" w:color="3D4A3F" w:sz="12"/>
                  </w:tcBorders>
                  <w:shd w:fill="F3F6F1" w:color="auto" w:val="clear"/>
                  <w:tcMar>
                    <w:top w:type="dxa" w:w="100"/>
                    <w:left w:type="dxa" w:w="16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1.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Nimm einen Zettel und schreibe deinen Namen oben hin.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2. </w:t>
                  </w:r>
                  <w:r>
                    <w:rPr>
                      <w:rFonts w:ascii="Calibri" w:cs="Calibri" w:eastAsia="Calibri" w:hAnsi="Calibri"/>
                      <w:b/>
                      <w:bCs/>
                      <w:color w:val="1E2761"/>
                      <w:sz w:val="21"/>
                      <w:szCs w:val="21"/>
                    </w:rPr>
                    <w:t xml:space="preserve">Schreibe zu jedem Satz: Familie (haben/sein) · Präsens oder Präteritum · Hilfsverb ja oder nein.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1  Wir waren im Zoo.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2  Du hast gewonnen.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3  Sie hatten keine Zeit.</w:t>
                  </w:r>
                </w:p>
                <w:p>
                  <w:pPr>
                    <w:spacing w:after="0" w:before="0"/>
                  </w:pPr>
                  <w:r>
                    <w:rPr>
                      <w:rFonts w:ascii="Cambria" w:cs="Cambria" w:eastAsia="Cambria" w:hAnsi="Cambria"/>
                      <w:color w:val="000000"/>
                      <w:sz w:val="22"/>
                      <w:szCs w:val="22"/>
                    </w:rPr>
                    <w:t xml:space="preserve">4  Ich bin nach Hause gerannt.</w:t>
                  </w:r>
                </w:p>
                <w:p>
                  <w:pPr>
                    <w:spacing w:after="30" w:before="0"/>
                  </w:pPr>
                  <w:r>
                    <w:rPr>
                      <w:rFonts w:ascii="Calibri" w:cs="Calibri" w:eastAsia="Calibri" w:hAnsi="Calibri"/>
                      <w:color w:val="000000"/>
                      <w:sz w:val="22"/>
                      <w:szCs w:val="22"/>
                    </w:rPr>
                    <w:t xml:space="preserve"/>
                  </w:r>
                </w:p>
                <w:p>
                  <w:pPr>
                    <w:spacing w:after="0" w:before="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3D4A3F"/>
                      <w:sz w:val="19"/>
                      <w:szCs w:val="19"/>
                    </w:rPr>
                    <w:t xml:space="preserve">Zeit: </w:t>
                  </w:r>
                  <w:r>
                    <w:rPr>
                      <w:rFonts w:ascii="Calibri" w:cs="Calibri" w:eastAsia="Calibri" w:hAnsi="Calibri"/>
                      <w:color w:val="3D4A3F"/>
                      <w:sz w:val="19"/>
                      <w:szCs w:val="19"/>
                    </w:rPr>
                    <w:t xml:space="preserve">4 Minuten · allein · ohne Heft</w:t>
                  </w:r>
                  <w:r>
                    <w:rPr>
                      <w:rFonts w:ascii="Calibri" w:cs="Calibri" w:eastAsia="Calibri" w:hAnsi="Calibri"/>
                      <w:i/>
                      <w:iCs/>
                      <w:color w:val="3D4A3F"/>
                      <w:sz w:val="19"/>
                      <w:szCs w:val="19"/>
                    </w:rPr>
                    <w:t xml:space="preserve">     Fertig? Stift hinlegen und noch einmal durchlesen.</w:t>
                  </w:r>
                </w:p>
              </w:tc>
            </w:tr>
          </w:tbl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9"/>
                <w:szCs w:val="19"/>
              </w:rPr>
              <w:t xml:space="preserve">Lösung: </w:t>
            </w:r>
            <w:r>
              <w:rPr>
                <w:rFonts w:ascii="Calibri" w:cs="Calibri" w:eastAsia="Calibri" w:hAnsi="Calibri"/>
                <w:color w:val="5B6B8C"/>
                <w:sz w:val="19"/>
                <w:szCs w:val="19"/>
              </w:rPr>
              <w:t xml:space="preserve">1 sein, Präteritum, nein · 2 haben, Präsens, ja · 3 haben, Präteritum, nein · 4 sein, Präsens, ja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506"/>
      </w:tblGrid>
      <w:tr>
        <w:trPr>
          <w:cantSplit/>
        </w:trPr>
        <w:tc>
          <w:tcPr>
            <w:tcW w:type="dxa" w:w="1700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shd w:fill="F4F7FD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Klasse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0"/>
                <w:szCs w:val="20"/>
              </w:rPr>
              <w:t xml:space="preserve">gibt ab</w:t>
            </w:r>
          </w:p>
        </w:tc>
        <w:tc>
          <w:tcPr>
            <w:tcW w:type="dxa" w:w="8506"/>
            <w:tcBorders>
              <w:top w:val="single" w:color="D5DDEE" w:sz="6"/>
              <w:left w:val="single" w:color="D5DDEE" w:sz="6"/>
              <w:bottom w:val="single" w:color="D5DDEE" w:sz="6"/>
              <w:right w:val="single" w:color="D5DDEE" w:sz="6"/>
            </w:tcBorders>
            <w:tcMar>
              <w:top w:type="dxa" w:w="100"/>
              <w:left w:type="dxa" w:w="160"/>
              <w:bottom w:type="dxa" w:w="10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0"/>
                <w:szCs w:val="20"/>
              </w:rPr>
              <w:t xml:space="preserve">Ansage: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1"/>
                <w:szCs w:val="21"/>
              </w:rPr>
              <w:t xml:space="preserve">„Stift hinlegen. Ich sammle ein.“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000000"/>
                <w:sz w:val="21"/>
                <w:szCs w:val="21"/>
              </w:rPr>
              <w:t xml:space="preserve">Auswertung: „ja“ bei 1 oder 3 → Hilfsverb und Vollverb noch verwechselt (Merksatz 7 wiederholen). „Präteritum“ bei 2 oder 4 → Form des Hilfsverbs mit der Zeit des Geschehens verwechselt.</w:t>
            </w:r>
          </w:p>
        </w:tc>
      </w:tr>
    </w:tbl>
    <w:p>
      <w:pPr>
        <w:spacing w:after="4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p>
      <w:pPr>
        <w:spacing w:after="0" w:before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Ausblick nächste Stunde: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Modalverben + Infinitiv, werden als dritte Hilfsverb-Familie (Futur). Der Ablauf (Ansage – Merksatz – Übung – Vergleich) bleibt gleich und ist dann schon vertraut.</w:t>
      </w:r>
    </w:p>
    <w:sectPr>
      <w:headerReference w:type="default" r:id="rId7"/>
      <w:footerReference w:type="default" r:id="rId8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Tafelskript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10206"/>
      </w:tabs>
    </w:pPr>
    <w:r>
      <w:rPr>
        <w:rFonts w:ascii="Calibri" w:cs="Calibri" w:eastAsia="Calibri" w:hAnsi="Calibri"/>
        <w:color w:val="5B6B8C"/>
        <w:sz w:val="17"/>
        <w:szCs w:val="17"/>
      </w:rPr>
      <w:t xml:space="preserve">Deutsch · Klasse 7A · Verbformen verstehen</w:t>
    </w:r>
    <w:r>
      <w:rPr>
        <w:rFonts w:ascii="Calibri" w:cs="Calibri" w:eastAsia="Calibri" w:hAnsi="Calibri"/>
        <w:color w:val="5B6B8C"/>
        <w:sz w:val="17"/>
        <w:szCs w:val="17"/>
      </w:rPr>
      <w:t xml:space="preserve">	für die Lehrkraft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2026-09-29T11:24:26.665Z</dcterms:created>
  <dcterms:modified xsi:type="dcterms:W3CDTF">2026-09-29T11:24:26.665Z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