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" w:before="0"/>
      </w:pPr>
      <w:r>
        <w:rPr>
          <w:rFonts w:ascii="Calibri" w:cs="Calibri" w:eastAsia="Calibri" w:hAnsi="Calibri"/>
          <w:b/>
          <w:bCs/>
          <w:color w:val="AD4426"/>
          <w:sz w:val="16"/>
          <w:szCs w:val="16"/>
        </w:rPr>
        <w:t xml:space="preserve">GESCHICHTE · KLASSE 11 · FÜR DEN HEFTER</w:t>
      </w:r>
    </w:p>
    <w:p>
      <w:pPr>
        <w:spacing w:after="40"/>
      </w:pPr>
      <w:r>
        <w:rPr>
          <w:rFonts w:ascii="Cambria" w:cs="Cambria" w:eastAsia="Cambria" w:hAnsi="Cambria"/>
          <w:b/>
          <w:bCs/>
          <w:color w:val="2B2318"/>
          <w:sz w:val="34"/>
          <w:szCs w:val="34"/>
        </w:rPr>
        <w:t xml:space="preserve">So interpretierst du eine Textquelle</w:t>
      </w:r>
    </w:p>
    <w:p>
      <w:pPr>
        <w:spacing w:after="100" w:before="0"/>
      </w:pPr>
      <w:r>
        <w:rPr>
          <w:rFonts w:ascii="Calibri" w:cs="Calibri" w:eastAsia="Calibri" w:hAnsi="Calibri"/>
          <w:color w:val="2B2318"/>
          <w:sz w:val="19"/>
          <w:szCs w:val="19"/>
        </w:rPr>
        <w:t xml:space="preserve">Klausur: „Interpretieren Sie die Quelle.“ Gehe immer von oben nach unten vor – </w:t>
      </w:r>
      <w:r>
        <w:rPr>
          <w:rFonts w:ascii="Calibri" w:cs="Calibri" w:eastAsia="Calibri" w:hAnsi="Calibri"/>
          <w:b/>
          <w:bCs/>
          <w:color w:val="2B2318"/>
          <w:sz w:val="19"/>
          <w:szCs w:val="19"/>
        </w:rPr>
        <w:t xml:space="preserve">erst untersuchen, dann urteilen.</w:t>
      </w:r>
    </w:p>
    <w:tbl>
      <w:tblPr>
        <w:tblW w:type="dxa" w:w="102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50"/>
        <w:gridCol w:w="8156"/>
      </w:tblGrid>
      <w:tr>
        <w:trPr>
          <w:cantSplit/>
        </w:trPr>
        <w:tc>
          <w:tcPr>
            <w:tcW w:type="dxa" w:w="20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2B2318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</w:pPr>
            <w:r>
              <w:rPr>
                <w:rFonts w:ascii="Cambria" w:cs="Cambria" w:eastAsia="Cambria" w:hAnsi="Cambria"/>
                <w:b/>
                <w:bCs/>
                <w:color w:val="FFFFFF"/>
                <w:sz w:val="40"/>
                <w:szCs w:val="40"/>
              </w:rPr>
              <w:t xml:space="preserve">1</w:t>
            </w:r>
          </w:p>
          <w:p>
            <w:pPr>
              <w:spacing w:after="20" w:before="0"/>
            </w:pPr>
            <w:r>
              <w:rPr>
                <w:rFonts w:ascii="Cambria" w:cs="Cambria" w:eastAsia="Cambria" w:hAnsi="Cambria"/>
                <w:b/>
                <w:bCs/>
                <w:color w:val="FFFFFF"/>
                <w:sz w:val="21"/>
                <w:szCs w:val="21"/>
              </w:rPr>
              <w:t xml:space="preserve">Themenfrage</w:t>
            </w:r>
          </w:p>
        </w:tc>
        <w:tc>
          <w:tcPr>
            <w:tcW w:type="dxa" w:w="815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BF8F2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25" w:before="0"/>
            </w:pPr>
            <w:r>
              <w:rPr>
                <w:rFonts w:ascii="Calibri" w:cs="Calibri" w:eastAsia="Calibri" w:hAnsi="Calibri"/>
                <w:color w:val="2B2318"/>
                <w:sz w:val="20"/>
                <w:szCs w:val="20"/>
              </w:rPr>
              <w:t xml:space="preserve">▸ Welche Frage soll die Untersuchung beantworten? Sie steht in der Aufgabe – oder du stellst sie nach dem ersten Lesen selbst auf.</w:t>
            </w:r>
          </w:p>
          <w:p>
            <w:pPr>
              <w:spacing w:after="0" w:before="30"/>
            </w:pPr>
            <w:r>
              <w:rPr>
                <w:rFonts w:ascii="Calibri" w:cs="Calibri" w:eastAsia="Calibri" w:hAnsi="Calibri"/>
                <w:i/>
                <w:iCs/>
                <w:color w:val="5A5044"/>
                <w:sz w:val="20"/>
                <w:szCs w:val="20"/>
              </w:rPr>
              <w:t xml:space="preserve">✎ „Die Untersuchung geht der Frage nach, ob / wie …“</w:t>
            </w:r>
          </w:p>
        </w:tc>
      </w:tr>
    </w:tbl>
    <w:p>
      <w:pPr>
        <w:spacing w:after="0" w:before="0"/>
        <w:jc w:val="center"/>
      </w:pPr>
      <w:r>
        <w:rPr>
          <w:rFonts w:ascii="Calibri" w:cs="Calibri" w:eastAsia="Calibri" w:hAnsi="Calibri"/>
          <w:color w:val="D9A441"/>
          <w:sz w:val="16"/>
          <w:szCs w:val="16"/>
        </w:rPr>
        <w:t xml:space="preserve">▼</w:t>
      </w:r>
    </w:p>
    <w:tbl>
      <w:tblPr>
        <w:tblW w:type="dxa" w:w="102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50"/>
        <w:gridCol w:w="8156"/>
      </w:tblGrid>
      <w:tr>
        <w:trPr>
          <w:cantSplit/>
        </w:trPr>
        <w:tc>
          <w:tcPr>
            <w:tcW w:type="dxa" w:w="20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AD4426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</w:pPr>
            <w:r>
              <w:rPr>
                <w:rFonts w:ascii="Cambria" w:cs="Cambria" w:eastAsia="Cambria" w:hAnsi="Cambria"/>
                <w:b/>
                <w:bCs/>
                <w:color w:val="FFFFFF"/>
                <w:sz w:val="40"/>
                <w:szCs w:val="40"/>
              </w:rPr>
              <w:t xml:space="preserve">2a</w:t>
            </w:r>
          </w:p>
          <w:p>
            <w:pPr>
              <w:spacing w:after="20" w:before="0"/>
            </w:pPr>
            <w:r>
              <w:rPr>
                <w:rFonts w:ascii="Cambria" w:cs="Cambria" w:eastAsia="Cambria" w:hAnsi="Cambria"/>
                <w:b/>
                <w:bCs/>
                <w:color w:val="FFFFFF"/>
                <w:sz w:val="21"/>
                <w:szCs w:val="21"/>
              </w:rPr>
              <w:t xml:space="preserve">Analyse: formal</w:t>
            </w:r>
          </w:p>
          <w:p>
            <w:pPr>
              <w:spacing w:after="0" w:before="0"/>
            </w:pPr>
            <w:r>
              <w:rPr>
                <w:rFonts w:ascii="Calibri" w:cs="Calibri" w:eastAsia="Calibri" w:hAnsi="Calibri"/>
                <w:i/>
                <w:iCs/>
                <w:color w:val="F4ECDE"/>
                <w:sz w:val="15"/>
                <w:szCs w:val="15"/>
              </w:rPr>
              <w:t xml:space="preserve">Wer? Was? Wann?</w:t>
            </w:r>
          </w:p>
        </w:tc>
        <w:tc>
          <w:tcPr>
            <w:tcW w:type="dxa" w:w="815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BF8F2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50" w:before="0"/>
            </w:pPr>
            <w:r>
              <w:rPr>
                <w:rFonts w:ascii="Calibri" w:cs="Calibri" w:eastAsia="Calibri" w:hAnsi="Calibri"/>
                <w:color w:val="2B2318"/>
                <w:sz w:val="20"/>
                <w:szCs w:val="20"/>
              </w:rPr>
              <w:t xml:space="preserve">Die </w:t>
            </w:r>
            <w:r>
              <w:rPr>
                <w:rFonts w:ascii="Calibri" w:cs="Calibri" w:eastAsia="Calibri" w:hAnsi="Calibri"/>
                <w:b/>
                <w:bCs/>
                <w:color w:val="2B2318"/>
                <w:sz w:val="20"/>
                <w:szCs w:val="20"/>
              </w:rPr>
              <w:t xml:space="preserve">TATTE(A)-Formel</w:t>
            </w:r>
            <w:r>
              <w:rPr>
                <w:rFonts w:ascii="Calibri" w:cs="Calibri" w:eastAsia="Calibri" w:hAnsi="Calibri"/>
                <w:color w:val="2B2318"/>
                <w:sz w:val="20"/>
                <w:szCs w:val="20"/>
              </w:rPr>
              <w:t xml:space="preserve"> – damit beginnt jede Interpretation:</w:t>
            </w:r>
          </w:p>
          <w:tbl>
            <w:tblPr>
              <w:tblW w:type="dxa" w:w="7914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319"/>
              <w:gridCol w:w="1319"/>
              <w:gridCol w:w="1319"/>
              <w:gridCol w:w="1319"/>
              <w:gridCol w:w="1319"/>
              <w:gridCol w:w="1319"/>
            </w:tblGrid>
            <w:tr>
              <w:tc>
                <w:tcPr>
                  <w:tcW w:type="dxa" w:w="1319"/>
                  <w:tcBorders>
                    <w:top w:val="single" w:color="FFFFFF" w:sz="18"/>
                    <w:left w:val="single" w:color="FFFFFF" w:sz="18"/>
                    <w:bottom w:val="single" w:color="FFFFFF" w:sz="18"/>
                    <w:right w:val="single" w:color="FFFFFF" w:sz="18"/>
                  </w:tcBorders>
                  <w:shd w:fill="F4ECDE" w:color="auto" w:val="clear"/>
                  <w:tcMar>
                    <w:top w:type="dxa" w:w="40"/>
                    <w:left w:type="dxa" w:w="120"/>
                    <w:bottom w:type="dxa" w:w="4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  <w:jc w:val="center"/>
                  </w:pPr>
                  <w:r>
                    <w:rPr>
                      <w:rFonts w:ascii="Cambria" w:cs="Cambria" w:eastAsia="Cambria" w:hAnsi="Cambria"/>
                      <w:b/>
                      <w:bCs/>
                      <w:color w:val="AD4426"/>
                      <w:sz w:val="40"/>
                      <w:szCs w:val="40"/>
                    </w:rPr>
                    <w:t xml:space="preserve">T</w:t>
                  </w:r>
                </w:p>
                <w:p>
                  <w:pPr>
                    <w:spacing w:after="0" w:before="0"/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2B2318"/>
                      <w:sz w:val="17"/>
                      <w:szCs w:val="17"/>
                    </w:rPr>
                    <w:t xml:space="preserve">Titel</w:t>
                  </w:r>
                </w:p>
              </w:tc>
              <w:tc>
                <w:tcPr>
                  <w:tcW w:type="dxa" w:w="1319"/>
                  <w:tcBorders>
                    <w:top w:val="single" w:color="FFFFFF" w:sz="18"/>
                    <w:left w:val="single" w:color="FFFFFF" w:sz="18"/>
                    <w:bottom w:val="single" w:color="FFFFFF" w:sz="18"/>
                    <w:right w:val="single" w:color="FFFFFF" w:sz="18"/>
                  </w:tcBorders>
                  <w:shd w:fill="F4ECDE" w:color="auto" w:val="clear"/>
                  <w:tcMar>
                    <w:top w:type="dxa" w:w="40"/>
                    <w:left w:type="dxa" w:w="120"/>
                    <w:bottom w:type="dxa" w:w="4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  <w:jc w:val="center"/>
                  </w:pPr>
                  <w:r>
                    <w:rPr>
                      <w:rFonts w:ascii="Cambria" w:cs="Cambria" w:eastAsia="Cambria" w:hAnsi="Cambria"/>
                      <w:b/>
                      <w:bCs/>
                      <w:color w:val="AD4426"/>
                      <w:sz w:val="40"/>
                      <w:szCs w:val="40"/>
                    </w:rPr>
                    <w:t xml:space="preserve">A</w:t>
                  </w:r>
                </w:p>
                <w:p>
                  <w:pPr>
                    <w:spacing w:after="0" w:before="0"/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2B2318"/>
                      <w:sz w:val="17"/>
                      <w:szCs w:val="17"/>
                    </w:rPr>
                    <w:t xml:space="preserve">Autor</w:t>
                  </w:r>
                </w:p>
              </w:tc>
              <w:tc>
                <w:tcPr>
                  <w:tcW w:type="dxa" w:w="1319"/>
                  <w:tcBorders>
                    <w:top w:val="single" w:color="FFFFFF" w:sz="18"/>
                    <w:left w:val="single" w:color="FFFFFF" w:sz="18"/>
                    <w:bottom w:val="single" w:color="FFFFFF" w:sz="18"/>
                    <w:right w:val="single" w:color="FFFFFF" w:sz="18"/>
                  </w:tcBorders>
                  <w:shd w:fill="F4ECDE" w:color="auto" w:val="clear"/>
                  <w:tcMar>
                    <w:top w:type="dxa" w:w="40"/>
                    <w:left w:type="dxa" w:w="120"/>
                    <w:bottom w:type="dxa" w:w="4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  <w:jc w:val="center"/>
                  </w:pPr>
                  <w:r>
                    <w:rPr>
                      <w:rFonts w:ascii="Cambria" w:cs="Cambria" w:eastAsia="Cambria" w:hAnsi="Cambria"/>
                      <w:b/>
                      <w:bCs/>
                      <w:color w:val="AD4426"/>
                      <w:sz w:val="40"/>
                      <w:szCs w:val="40"/>
                    </w:rPr>
                    <w:t xml:space="preserve">T</w:t>
                  </w:r>
                </w:p>
                <w:p>
                  <w:pPr>
                    <w:spacing w:after="0" w:before="0"/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2B2318"/>
                      <w:sz w:val="17"/>
                      <w:szCs w:val="17"/>
                    </w:rPr>
                    <w:t xml:space="preserve">Textsorte</w:t>
                  </w:r>
                </w:p>
              </w:tc>
              <w:tc>
                <w:tcPr>
                  <w:tcW w:type="dxa" w:w="1319"/>
                  <w:tcBorders>
                    <w:top w:val="single" w:color="FFFFFF" w:sz="18"/>
                    <w:left w:val="single" w:color="FFFFFF" w:sz="18"/>
                    <w:bottom w:val="single" w:color="FFFFFF" w:sz="18"/>
                    <w:right w:val="single" w:color="FFFFFF" w:sz="18"/>
                  </w:tcBorders>
                  <w:shd w:fill="F4ECDE" w:color="auto" w:val="clear"/>
                  <w:tcMar>
                    <w:top w:type="dxa" w:w="40"/>
                    <w:left w:type="dxa" w:w="120"/>
                    <w:bottom w:type="dxa" w:w="4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  <w:jc w:val="center"/>
                  </w:pPr>
                  <w:r>
                    <w:rPr>
                      <w:rFonts w:ascii="Cambria" w:cs="Cambria" w:eastAsia="Cambria" w:hAnsi="Cambria"/>
                      <w:b/>
                      <w:bCs/>
                      <w:color w:val="AD4426"/>
                      <w:sz w:val="40"/>
                      <w:szCs w:val="40"/>
                    </w:rPr>
                    <w:t xml:space="preserve">T</w:t>
                  </w:r>
                </w:p>
                <w:p>
                  <w:pPr>
                    <w:spacing w:after="0" w:before="0"/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2B2318"/>
                      <w:sz w:val="17"/>
                      <w:szCs w:val="17"/>
                    </w:rPr>
                    <w:t xml:space="preserve">Thema</w:t>
                  </w:r>
                </w:p>
              </w:tc>
              <w:tc>
                <w:tcPr>
                  <w:tcW w:type="dxa" w:w="1319"/>
                  <w:tcBorders>
                    <w:top w:val="single" w:color="FFFFFF" w:sz="18"/>
                    <w:left w:val="single" w:color="FFFFFF" w:sz="18"/>
                    <w:bottom w:val="single" w:color="FFFFFF" w:sz="18"/>
                    <w:right w:val="single" w:color="FFFFFF" w:sz="18"/>
                  </w:tcBorders>
                  <w:shd w:fill="F4ECDE" w:color="auto" w:val="clear"/>
                  <w:tcMar>
                    <w:top w:type="dxa" w:w="40"/>
                    <w:left w:type="dxa" w:w="120"/>
                    <w:bottom w:type="dxa" w:w="4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  <w:jc w:val="center"/>
                  </w:pPr>
                  <w:r>
                    <w:rPr>
                      <w:rFonts w:ascii="Cambria" w:cs="Cambria" w:eastAsia="Cambria" w:hAnsi="Cambria"/>
                      <w:b/>
                      <w:bCs/>
                      <w:color w:val="AD4426"/>
                      <w:sz w:val="40"/>
                      <w:szCs w:val="40"/>
                    </w:rPr>
                    <w:t xml:space="preserve">E</w:t>
                  </w:r>
                </w:p>
                <w:p>
                  <w:pPr>
                    <w:spacing w:after="0" w:before="0"/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2B2318"/>
                      <w:sz w:val="17"/>
                      <w:szCs w:val="17"/>
                    </w:rPr>
                    <w:t xml:space="preserve">Entstehungs-zeit und -ort</w:t>
                  </w:r>
                </w:p>
              </w:tc>
              <w:tc>
                <w:tcPr>
                  <w:tcW w:type="dxa" w:w="1319"/>
                  <w:tcBorders>
                    <w:top w:val="single" w:color="FFFFFF" w:sz="18"/>
                    <w:left w:val="single" w:color="FFFFFF" w:sz="18"/>
                    <w:bottom w:val="single" w:color="FFFFFF" w:sz="18"/>
                    <w:right w:val="single" w:color="FFFFFF" w:sz="18"/>
                  </w:tcBorders>
                  <w:shd w:fill="EDE4D3" w:color="auto" w:val="clear"/>
                  <w:tcMar>
                    <w:top w:type="dxa" w:w="40"/>
                    <w:left w:type="dxa" w:w="120"/>
                    <w:bottom w:type="dxa" w:w="4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  <w:jc w:val="center"/>
                  </w:pPr>
                  <w:r>
                    <w:rPr>
                      <w:rFonts w:ascii="Cambria" w:cs="Cambria" w:eastAsia="Cambria" w:hAnsi="Cambria"/>
                      <w:b/>
                      <w:bCs/>
                      <w:color w:val="5A5044"/>
                      <w:sz w:val="40"/>
                      <w:szCs w:val="40"/>
                    </w:rPr>
                    <w:t xml:space="preserve">(A)</w:t>
                  </w:r>
                </w:p>
                <w:p>
                  <w:pPr>
                    <w:spacing w:after="0" w:before="0"/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2B2318"/>
                      <w:sz w:val="17"/>
                      <w:szCs w:val="17"/>
                    </w:rPr>
                    <w:t xml:space="preserve">Adressat</w:t>
                  </w:r>
                </w:p>
              </w:tc>
            </w:tr>
          </w:tbl>
          <w:p>
            <w:pPr>
              <w:spacing w:after="10" w:before="70"/>
            </w:pPr>
            <w:r>
              <w:rPr>
                <w:rFonts w:ascii="Calibri" w:cs="Calibri" w:eastAsia="Calibri" w:hAnsi="Calibri"/>
                <w:b/>
                <w:bCs/>
                <w:color w:val="5A5044"/>
                <w:sz w:val="15"/>
                <w:szCs w:val="15"/>
              </w:rPr>
              <w:t xml:space="preserve">Beispiel:</w:t>
            </w:r>
          </w:p>
          <w:p>
            <w:pPr>
              <w:spacing w:after="20" w:before="0"/>
            </w:pPr>
            <w:r>
              <w:rPr>
                <w:rFonts w:ascii="Calibri" w:cs="Calibri" w:eastAsia="Calibri" w:hAnsi="Calibri"/>
                <w:i/>
                <w:iCs/>
                <w:color w:val="2B2318"/>
                <w:sz w:val="20"/>
                <w:szCs w:val="20"/>
              </w:rPr>
              <w:t xml:space="preserve">„Bei der Quelle handelt es sich um </w:t>
            </w:r>
            <w:r>
              <w:rPr>
                <w:rFonts w:ascii="Calibri" w:cs="Calibri" w:eastAsia="Calibri" w:hAnsi="Calibri"/>
                <w:i/>
                <w:iCs/>
                <w:color w:val="2B2318"/>
                <w:sz w:val="20"/>
                <w:szCs w:val="20"/>
              </w:rPr>
              <w:t xml:space="preserve">ein Gedicht</w:t>
            </w:r>
            <w:r>
              <w:rPr>
                <w:rFonts w:ascii="Calibri" w:cs="Calibri" w:eastAsia="Calibri" w:hAnsi="Calibri"/>
                <w:b/>
                <w:bCs/>
                <w:color w:val="AD4426"/>
                <w:sz w:val="14"/>
                <w:szCs w:val="14"/>
              </w:rPr>
              <w:t xml:space="preserve"> [Textsorte]</w:t>
            </w:r>
            <w:r>
              <w:rPr>
                <w:rFonts w:ascii="Calibri" w:cs="Calibri" w:eastAsia="Calibri" w:hAnsi="Calibri"/>
                <w:i/>
                <w:iCs/>
                <w:color w:val="2B2318"/>
                <w:sz w:val="20"/>
                <w:szCs w:val="20"/>
              </w:rPr>
              <w:t xml:space="preserve"> ohne Titel </w:t>
            </w:r>
            <w:r>
              <w:rPr>
                <w:rFonts w:ascii="Calibri" w:cs="Calibri" w:eastAsia="Calibri" w:hAnsi="Calibri"/>
                <w:b/>
                <w:bCs/>
                <w:color w:val="AD4426"/>
                <w:sz w:val="14"/>
                <w:szCs w:val="14"/>
              </w:rPr>
              <w:t xml:space="preserve">[T]</w:t>
            </w:r>
            <w:r>
              <w:rPr>
                <w:rFonts w:ascii="Calibri" w:cs="Calibri" w:eastAsia="Calibri" w:hAnsi="Calibri"/>
                <w:i/>
                <w:iCs/>
                <w:color w:val="2B2318"/>
                <w:sz w:val="20"/>
                <w:szCs w:val="20"/>
              </w:rPr>
              <w:t xml:space="preserve"> des Gesetzgebers </w:t>
            </w:r>
            <w:r>
              <w:rPr>
                <w:rFonts w:ascii="Calibri" w:cs="Calibri" w:eastAsia="Calibri" w:hAnsi="Calibri"/>
                <w:i/>
                <w:iCs/>
                <w:color w:val="2B2318"/>
                <w:sz w:val="20"/>
                <w:szCs w:val="20"/>
              </w:rPr>
              <w:t xml:space="preserve">Solon</w:t>
            </w:r>
            <w:r>
              <w:rPr>
                <w:rFonts w:ascii="Calibri" w:cs="Calibri" w:eastAsia="Calibri" w:hAnsi="Calibri"/>
                <w:b/>
                <w:bCs/>
                <w:color w:val="AD4426"/>
                <w:sz w:val="14"/>
                <w:szCs w:val="14"/>
              </w:rPr>
              <w:t xml:space="preserve"> [A]</w:t>
            </w:r>
            <w:r>
              <w:rPr>
                <w:rFonts w:ascii="Calibri" w:cs="Calibri" w:eastAsia="Calibri" w:hAnsi="Calibri"/>
                <w:i/>
                <w:iCs/>
                <w:color w:val="2B2318"/>
                <w:sz w:val="20"/>
                <w:szCs w:val="20"/>
              </w:rPr>
              <w:t xml:space="preserve">, das </w:t>
            </w:r>
            <w:r>
              <w:rPr>
                <w:rFonts w:ascii="Calibri" w:cs="Calibri" w:eastAsia="Calibri" w:hAnsi="Calibri"/>
                <w:i/>
                <w:iCs/>
                <w:color w:val="2B2318"/>
                <w:sz w:val="20"/>
                <w:szCs w:val="20"/>
              </w:rPr>
              <w:t xml:space="preserve">um 590 v. Chr. in Athen</w:t>
            </w:r>
            <w:r>
              <w:rPr>
                <w:rFonts w:ascii="Calibri" w:cs="Calibri" w:eastAsia="Calibri" w:hAnsi="Calibri"/>
                <w:b/>
                <w:bCs/>
                <w:color w:val="AD4426"/>
                <w:sz w:val="14"/>
                <w:szCs w:val="14"/>
              </w:rPr>
              <w:t xml:space="preserve"> [E]</w:t>
            </w:r>
            <w:r>
              <w:rPr>
                <w:rFonts w:ascii="Calibri" w:cs="Calibri" w:eastAsia="Calibri" w:hAnsi="Calibri"/>
                <w:i/>
                <w:iCs/>
                <w:color w:val="2B2318"/>
                <w:sz w:val="20"/>
                <w:szCs w:val="20"/>
              </w:rPr>
              <w:t xml:space="preserve"> entstand. Er wendet sich </w:t>
            </w:r>
            <w:r>
              <w:rPr>
                <w:rFonts w:ascii="Calibri" w:cs="Calibri" w:eastAsia="Calibri" w:hAnsi="Calibri"/>
                <w:i/>
                <w:iCs/>
                <w:color w:val="2B2318"/>
                <w:sz w:val="20"/>
                <w:szCs w:val="20"/>
              </w:rPr>
              <w:t xml:space="preserve">an die Athener</w:t>
            </w:r>
            <w:r>
              <w:rPr>
                <w:rFonts w:ascii="Calibri" w:cs="Calibri" w:eastAsia="Calibri" w:hAnsi="Calibri"/>
                <w:b/>
                <w:bCs/>
                <w:color w:val="AD4426"/>
                <w:sz w:val="14"/>
                <w:szCs w:val="14"/>
              </w:rPr>
              <w:t xml:space="preserve"> [(A)]</w:t>
            </w:r>
            <w:r>
              <w:rPr>
                <w:rFonts w:ascii="Calibri" w:cs="Calibri" w:eastAsia="Calibri" w:hAnsi="Calibri"/>
                <w:i/>
                <w:iCs/>
                <w:color w:val="2B2318"/>
                <w:sz w:val="20"/>
                <w:szCs w:val="20"/>
              </w:rPr>
              <w:t xml:space="preserve"> und </w:t>
            </w:r>
            <w:r>
              <w:rPr>
                <w:rFonts w:ascii="Calibri" w:cs="Calibri" w:eastAsia="Calibri" w:hAnsi="Calibri"/>
                <w:i/>
                <w:iCs/>
                <w:color w:val="2B2318"/>
                <w:sz w:val="20"/>
                <w:szCs w:val="20"/>
              </w:rPr>
              <w:t xml:space="preserve">rechtfertigt seine Reformen</w:t>
            </w:r>
            <w:r>
              <w:rPr>
                <w:rFonts w:ascii="Calibri" w:cs="Calibri" w:eastAsia="Calibri" w:hAnsi="Calibri"/>
                <w:b/>
                <w:bCs/>
                <w:color w:val="AD4426"/>
                <w:sz w:val="14"/>
                <w:szCs w:val="14"/>
              </w:rPr>
              <w:t xml:space="preserve"> [Thema]</w:t>
            </w:r>
            <w:r>
              <w:rPr>
                <w:rFonts w:ascii="Calibri" w:cs="Calibri" w:eastAsia="Calibri" w:hAnsi="Calibri"/>
                <w:i/>
                <w:iCs/>
                <w:color w:val="2B2318"/>
                <w:sz w:val="20"/>
                <w:szCs w:val="20"/>
              </w:rPr>
              <w:t xml:space="preserve">.“</w:t>
            </w:r>
          </w:p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5A5044"/>
                <w:sz w:val="15"/>
                <w:szCs w:val="15"/>
              </w:rPr>
              <w:t xml:space="preserve">Kein Titel? Dann die Überschrift im Buch oder Material nennen.</w:t>
            </w:r>
          </w:p>
        </w:tc>
      </w:tr>
    </w:tbl>
    <w:p>
      <w:pPr>
        <w:spacing w:after="0" w:before="0"/>
        <w:jc w:val="center"/>
      </w:pPr>
      <w:r>
        <w:rPr>
          <w:rFonts w:ascii="Calibri" w:cs="Calibri" w:eastAsia="Calibri" w:hAnsi="Calibri"/>
          <w:color w:val="D9A441"/>
          <w:sz w:val="16"/>
          <w:szCs w:val="16"/>
        </w:rPr>
        <w:t xml:space="preserve">▼</w:t>
      </w:r>
    </w:p>
    <w:tbl>
      <w:tblPr>
        <w:tblW w:type="dxa" w:w="102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50"/>
        <w:gridCol w:w="8156"/>
      </w:tblGrid>
      <w:tr>
        <w:trPr>
          <w:cantSplit/>
        </w:trPr>
        <w:tc>
          <w:tcPr>
            <w:tcW w:type="dxa" w:w="20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AD4426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</w:pPr>
            <w:r>
              <w:rPr>
                <w:rFonts w:ascii="Cambria" w:cs="Cambria" w:eastAsia="Cambria" w:hAnsi="Cambria"/>
                <w:b/>
                <w:bCs/>
                <w:color w:val="FFFFFF"/>
                <w:sz w:val="40"/>
                <w:szCs w:val="40"/>
              </w:rPr>
              <w:t xml:space="preserve">2b</w:t>
            </w:r>
          </w:p>
          <w:p>
            <w:pPr>
              <w:spacing w:after="20" w:before="0"/>
            </w:pPr>
            <w:r>
              <w:rPr>
                <w:rFonts w:ascii="Cambria" w:cs="Cambria" w:eastAsia="Cambria" w:hAnsi="Cambria"/>
                <w:b/>
                <w:bCs/>
                <w:color w:val="FFFFFF"/>
                <w:sz w:val="21"/>
                <w:szCs w:val="21"/>
              </w:rPr>
              <w:t xml:space="preserve">Analyse: inhaltlich</w:t>
            </w:r>
          </w:p>
          <w:p>
            <w:pPr>
              <w:spacing w:after="0" w:before="0"/>
            </w:pPr>
            <w:r>
              <w:rPr>
                <w:rFonts w:ascii="Calibri" w:cs="Calibri" w:eastAsia="Calibri" w:hAnsi="Calibri"/>
                <w:i/>
                <w:iCs/>
                <w:color w:val="F4ECDE"/>
                <w:sz w:val="15"/>
                <w:szCs w:val="15"/>
              </w:rPr>
              <w:t xml:space="preserve">Was steht drin?</w:t>
            </w:r>
          </w:p>
        </w:tc>
        <w:tc>
          <w:tcPr>
            <w:tcW w:type="dxa" w:w="815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BF8F2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25" w:before="0"/>
            </w:pPr>
            <w:r>
              <w:rPr>
                <w:rFonts w:ascii="Calibri" w:cs="Calibri" w:eastAsia="Calibri" w:hAnsi="Calibri"/>
                <w:color w:val="2B2318"/>
                <w:sz w:val="20"/>
                <w:szCs w:val="20"/>
              </w:rPr>
              <w:t xml:space="preserve">▸ </w:t>
            </w:r>
            <w:r>
              <w:rPr>
                <w:rFonts w:ascii="Calibri" w:cs="Calibri" w:eastAsia="Calibri" w:hAnsi="Calibri"/>
                <w:b/>
                <w:bCs/>
                <w:color w:val="2B2318"/>
                <w:sz w:val="20"/>
                <w:szCs w:val="20"/>
              </w:rPr>
              <w:t xml:space="preserve">Wesentliche Aussagen</w:t>
            </w:r>
            <w:r>
              <w:rPr>
                <w:rFonts w:ascii="Calibri" w:cs="Calibri" w:eastAsia="Calibri" w:hAnsi="Calibri"/>
                <w:color w:val="2B2318"/>
                <w:sz w:val="20"/>
                <w:szCs w:val="20"/>
              </w:rPr>
              <w:t xml:space="preserve"> je Sinnabschnitt – eigene Worte, indirekte Rede, Zeilen</w:t>
            </w:r>
          </w:p>
          <w:p>
            <w:pPr>
              <w:spacing w:after="25" w:before="0"/>
            </w:pPr>
            <w:r>
              <w:rPr>
                <w:rFonts w:ascii="Calibri" w:cs="Calibri" w:eastAsia="Calibri" w:hAnsi="Calibri"/>
                <w:color w:val="2B2318"/>
                <w:sz w:val="20"/>
                <w:szCs w:val="20"/>
              </w:rPr>
              <w:t xml:space="preserve">▸ </w:t>
            </w:r>
            <w:r>
              <w:rPr>
                <w:rFonts w:ascii="Calibri" w:cs="Calibri" w:eastAsia="Calibri" w:hAnsi="Calibri"/>
                <w:b/>
                <w:bCs/>
                <w:color w:val="2B2318"/>
                <w:sz w:val="20"/>
                <w:szCs w:val="20"/>
              </w:rPr>
              <w:t xml:space="preserve">Schlüsselbegriffe</w:t>
            </w:r>
            <w:r>
              <w:rPr>
                <w:rFonts w:ascii="Calibri" w:cs="Calibri" w:eastAsia="Calibri" w:hAnsi="Calibri"/>
                <w:color w:val="2B2318"/>
                <w:sz w:val="20"/>
                <w:szCs w:val="20"/>
              </w:rPr>
              <w:t xml:space="preserve"> · </w:t>
            </w:r>
            <w:r>
              <w:rPr>
                <w:rFonts w:ascii="Calibri" w:cs="Calibri" w:eastAsia="Calibri" w:hAnsi="Calibri"/>
                <w:b/>
                <w:bCs/>
                <w:color w:val="2B2318"/>
                <w:sz w:val="20"/>
                <w:szCs w:val="20"/>
              </w:rPr>
              <w:t xml:space="preserve">Textsprache</w:t>
            </w:r>
            <w:r>
              <w:rPr>
                <w:rFonts w:ascii="Calibri" w:cs="Calibri" w:eastAsia="Calibri" w:hAnsi="Calibri"/>
                <w:color w:val="2B2318"/>
                <w:sz w:val="20"/>
                <w:szCs w:val="20"/>
              </w:rPr>
              <w:t xml:space="preserve"> (sachlich, emotional, appellativ, argumentativ …)</w:t>
            </w:r>
          </w:p>
          <w:p>
            <w:pPr>
              <w:spacing w:after="0" w:before="30"/>
            </w:pPr>
            <w:r>
              <w:rPr>
                <w:rFonts w:ascii="Calibri" w:cs="Calibri" w:eastAsia="Calibri" w:hAnsi="Calibri"/>
                <w:i/>
                <w:iCs/>
                <w:color w:val="5A5044"/>
                <w:sz w:val="20"/>
                <w:szCs w:val="20"/>
              </w:rPr>
              <w:t xml:space="preserve">✎ „Zunächst berichtet der Autor, … habe … (Z. …). Anschließend betont er, dass …“</w:t>
            </w:r>
          </w:p>
        </w:tc>
      </w:tr>
    </w:tbl>
    <w:p>
      <w:pPr>
        <w:spacing w:after="0" w:before="0"/>
        <w:jc w:val="center"/>
      </w:pPr>
      <w:r>
        <w:rPr>
          <w:rFonts w:ascii="Calibri" w:cs="Calibri" w:eastAsia="Calibri" w:hAnsi="Calibri"/>
          <w:color w:val="D9A441"/>
          <w:sz w:val="16"/>
          <w:szCs w:val="16"/>
        </w:rPr>
        <w:t xml:space="preserve">▼</w:t>
      </w:r>
    </w:p>
    <w:tbl>
      <w:tblPr>
        <w:tblW w:type="dxa" w:w="102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50"/>
        <w:gridCol w:w="8156"/>
      </w:tblGrid>
      <w:tr>
        <w:trPr>
          <w:cantSplit/>
        </w:trPr>
        <w:tc>
          <w:tcPr>
            <w:tcW w:type="dxa" w:w="20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3E5C76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</w:pPr>
            <w:r>
              <w:rPr>
                <w:rFonts w:ascii="Cambria" w:cs="Cambria" w:eastAsia="Cambria" w:hAnsi="Cambria"/>
                <w:b/>
                <w:bCs/>
                <w:color w:val="FFFFFF"/>
                <w:sz w:val="40"/>
                <w:szCs w:val="40"/>
              </w:rPr>
              <w:t xml:space="preserve">3</w:t>
            </w:r>
          </w:p>
          <w:p>
            <w:pPr>
              <w:spacing w:after="20" w:before="0"/>
            </w:pPr>
            <w:r>
              <w:rPr>
                <w:rFonts w:ascii="Cambria" w:cs="Cambria" w:eastAsia="Cambria" w:hAnsi="Cambria"/>
                <w:b/>
                <w:bCs/>
                <w:color w:val="FFFFFF"/>
                <w:sz w:val="21"/>
                <w:szCs w:val="21"/>
              </w:rPr>
              <w:t xml:space="preserve">Historischer Kontext</w:t>
            </w:r>
          </w:p>
          <w:p>
            <w:pPr>
              <w:spacing w:after="0" w:before="0"/>
            </w:pPr>
            <w:r>
              <w:rPr>
                <w:rFonts w:ascii="Calibri" w:cs="Calibri" w:eastAsia="Calibri" w:hAnsi="Calibri"/>
                <w:i/>
                <w:iCs/>
                <w:color w:val="F4ECDE"/>
                <w:sz w:val="15"/>
                <w:szCs w:val="15"/>
              </w:rPr>
              <w:t xml:space="preserve">Was geschah damals?</w:t>
            </w:r>
          </w:p>
        </w:tc>
        <w:tc>
          <w:tcPr>
            <w:tcW w:type="dxa" w:w="815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BF8F2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25" w:before="0"/>
            </w:pPr>
            <w:r>
              <w:rPr>
                <w:rFonts w:ascii="Calibri" w:cs="Calibri" w:eastAsia="Calibri" w:hAnsi="Calibri"/>
                <w:color w:val="2B2318"/>
                <w:sz w:val="20"/>
                <w:szCs w:val="20"/>
              </w:rPr>
              <w:t xml:space="preserve">▸ In welches Ereignis, welche Epoche, welchen Konflikt gehört die Quelle? Was geschah vorher, was danach?</w:t>
            </w:r>
          </w:p>
          <w:p>
            <w:pPr>
              <w:spacing w:after="0" w:before="30"/>
            </w:pPr>
            <w:r>
              <w:rPr>
                <w:rFonts w:ascii="Calibri" w:cs="Calibri" w:eastAsia="Calibri" w:hAnsi="Calibri"/>
                <w:i/>
                <w:iCs/>
                <w:color w:val="5A5044"/>
                <w:sz w:val="20"/>
                <w:szCs w:val="20"/>
              </w:rPr>
              <w:t xml:space="preserve">✎ „Die Quelle bezieht sich auf …, nachdem …“</w:t>
            </w:r>
          </w:p>
        </w:tc>
      </w:tr>
    </w:tbl>
    <w:p>
      <w:pPr>
        <w:spacing w:after="0" w:before="0"/>
        <w:jc w:val="center"/>
      </w:pPr>
      <w:r>
        <w:rPr>
          <w:rFonts w:ascii="Calibri" w:cs="Calibri" w:eastAsia="Calibri" w:hAnsi="Calibri"/>
          <w:color w:val="D9A441"/>
          <w:sz w:val="16"/>
          <w:szCs w:val="16"/>
        </w:rPr>
        <w:t xml:space="preserve">▼</w:t>
      </w:r>
    </w:p>
    <w:tbl>
      <w:tblPr>
        <w:tblW w:type="dxa" w:w="102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50"/>
        <w:gridCol w:w="4078"/>
        <w:gridCol w:w="4078"/>
      </w:tblGrid>
      <w:tr>
        <w:trPr>
          <w:cantSplit/>
        </w:trPr>
        <w:tc>
          <w:tcPr>
            <w:tcW w:type="dxa" w:w="20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3C783C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</w:pPr>
            <w:r>
              <w:rPr>
                <w:rFonts w:ascii="Cambria" w:cs="Cambria" w:eastAsia="Cambria" w:hAnsi="Cambria"/>
                <w:b/>
                <w:bCs/>
                <w:color w:val="FFFFFF"/>
                <w:sz w:val="40"/>
                <w:szCs w:val="40"/>
              </w:rPr>
              <w:t xml:space="preserve">4</w:t>
            </w:r>
          </w:p>
          <w:p>
            <w:pPr>
              <w:spacing w:after="20" w:before="0"/>
            </w:pPr>
            <w:r>
              <w:rPr>
                <w:rFonts w:ascii="Cambria" w:cs="Cambria" w:eastAsia="Cambria" w:hAnsi="Cambria"/>
                <w:b/>
                <w:bCs/>
                <w:color w:val="FFFFFF"/>
                <w:sz w:val="21"/>
                <w:szCs w:val="21"/>
              </w:rPr>
              <w:t xml:space="preserve">Urteilen</w:t>
            </w:r>
          </w:p>
          <w:p>
            <w:pPr>
              <w:spacing w:after="0" w:before="0"/>
            </w:pPr>
            <w:r>
              <w:rPr>
                <w:rFonts w:ascii="Calibri" w:cs="Calibri" w:eastAsia="Calibri" w:hAnsi="Calibri"/>
                <w:i/>
                <w:iCs/>
                <w:color w:val="F4ECDE"/>
                <w:sz w:val="15"/>
                <w:szCs w:val="15"/>
              </w:rPr>
              <w:t xml:space="preserve">erst Sach-, dann Werturteil</w:t>
            </w:r>
          </w:p>
        </w:tc>
        <w:tc>
          <w:tcPr>
            <w:tcW w:type="dxa" w:w="4078"/>
            <w:tcBorders>
              <w:top w:val="none" w:color="FFFFFF" w:sz="0"/>
              <w:left w:val="none" w:color="FFFFFF" w:sz="0"/>
              <w:bottom w:val="none" w:color="FFFFFF" w:sz="0"/>
              <w:right w:val="single" w:color="FFFFFF" w:sz="12"/>
            </w:tcBorders>
            <w:shd w:fill="FBF8F2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40" w:before="0"/>
            </w:pPr>
            <w:r>
              <w:rPr>
                <w:rFonts w:ascii="Calibri" w:cs="Calibri" w:eastAsia="Calibri" w:hAnsi="Calibri"/>
                <w:b/>
                <w:bCs/>
                <w:color w:val="3C783C"/>
                <w:sz w:val="20"/>
                <w:szCs w:val="20"/>
              </w:rPr>
              <w:t xml:space="preserve">a) Sachurteil</w:t>
            </w:r>
            <w:r>
              <w:rPr>
                <w:rFonts w:ascii="Calibri" w:cs="Calibri" w:eastAsia="Calibri" w:hAnsi="Calibri"/>
                <w:color w:val="3C783C"/>
                <w:sz w:val="20"/>
                <w:szCs w:val="20"/>
              </w:rPr>
              <w:t xml:space="preserve"> – aus damaliger Sicht</w:t>
            </w:r>
          </w:p>
          <w:p>
            <w:pPr>
              <w:spacing w:after="25" w:before="0"/>
            </w:pPr>
            <w:r>
              <w:rPr>
                <w:rFonts w:ascii="Calibri" w:cs="Calibri" w:eastAsia="Calibri" w:hAnsi="Calibri"/>
                <w:color w:val="2B2318"/>
                <w:sz w:val="20"/>
                <w:szCs w:val="20"/>
              </w:rPr>
              <w:t xml:space="preserve">▸ Standpunkt und </w:t>
            </w:r>
            <w:r>
              <w:rPr>
                <w:rFonts w:ascii="Calibri" w:cs="Calibri" w:eastAsia="Calibri" w:hAnsi="Calibri"/>
                <w:b/>
                <w:bCs/>
                <w:color w:val="2B2318"/>
                <w:sz w:val="20"/>
                <w:szCs w:val="20"/>
              </w:rPr>
              <w:t xml:space="preserve">Absicht</w:t>
            </w:r>
            <w:r>
              <w:rPr>
                <w:rFonts w:ascii="Calibri" w:cs="Calibri" w:eastAsia="Calibri" w:hAnsi="Calibri"/>
                <w:color w:val="2B2318"/>
                <w:sz w:val="20"/>
                <w:szCs w:val="20"/>
              </w:rPr>
              <w:t xml:space="preserve"> des Autors?</w:t>
            </w:r>
          </w:p>
          <w:p>
            <w:pPr>
              <w:spacing w:after="25" w:before="0"/>
            </w:pPr>
            <w:r>
              <w:rPr>
                <w:rFonts w:ascii="Calibri" w:cs="Calibri" w:eastAsia="Calibri" w:hAnsi="Calibri"/>
                <w:color w:val="2B2318"/>
                <w:sz w:val="20"/>
                <w:szCs w:val="20"/>
              </w:rPr>
              <w:t xml:space="preserve">▸ </w:t>
            </w:r>
            <w:r>
              <w:rPr>
                <w:rFonts w:ascii="Calibri" w:cs="Calibri" w:eastAsia="Calibri" w:hAnsi="Calibri"/>
                <w:b/>
                <w:bCs/>
                <w:color w:val="2B2318"/>
                <w:sz w:val="20"/>
                <w:szCs w:val="20"/>
              </w:rPr>
              <w:t xml:space="preserve">Wirkung</w:t>
            </w:r>
            <w:r>
              <w:rPr>
                <w:rFonts w:ascii="Calibri" w:cs="Calibri" w:eastAsia="Calibri" w:hAnsi="Calibri"/>
                <w:color w:val="2B2318"/>
                <w:sz w:val="20"/>
                <w:szCs w:val="20"/>
              </w:rPr>
              <w:t xml:space="preserve"> auf die Adressaten?</w:t>
            </w:r>
          </w:p>
          <w:p>
            <w:pPr>
              <w:spacing w:after="25" w:before="0"/>
            </w:pPr>
            <w:r>
              <w:rPr>
                <w:rFonts w:ascii="Calibri" w:cs="Calibri" w:eastAsia="Calibri" w:hAnsi="Calibri"/>
                <w:color w:val="2B2318"/>
                <w:sz w:val="20"/>
                <w:szCs w:val="20"/>
              </w:rPr>
              <w:t xml:space="preserve">▸ </w:t>
            </w:r>
            <w:r>
              <w:rPr>
                <w:rFonts w:ascii="Calibri" w:cs="Calibri" w:eastAsia="Calibri" w:hAnsi="Calibri"/>
                <w:b/>
                <w:bCs/>
                <w:color w:val="2B2318"/>
                <w:sz w:val="20"/>
                <w:szCs w:val="20"/>
              </w:rPr>
              <w:t xml:space="preserve">Glaubwürdig?</w:t>
            </w:r>
            <w:r>
              <w:rPr>
                <w:rFonts w:ascii="Calibri" w:cs="Calibri" w:eastAsia="Calibri" w:hAnsi="Calibri"/>
                <w:color w:val="2B2318"/>
                <w:sz w:val="20"/>
                <w:szCs w:val="20"/>
              </w:rPr>
              <w:t xml:space="preserve"> Widersprüche?</w:t>
            </w:r>
          </w:p>
          <w:p>
            <w:pPr>
              <w:spacing w:after="0" w:before="30"/>
            </w:pPr>
            <w:r>
              <w:rPr>
                <w:rFonts w:ascii="Calibri" w:cs="Calibri" w:eastAsia="Calibri" w:hAnsi="Calibri"/>
                <w:i/>
                <w:iCs/>
                <w:color w:val="5A5044"/>
                <w:sz w:val="20"/>
                <w:szCs w:val="20"/>
              </w:rPr>
              <w:t xml:space="preserve">✎ „Der Autor verfolgt die Absicht, …“</w:t>
            </w:r>
          </w:p>
        </w:tc>
        <w:tc>
          <w:tcPr>
            <w:tcW w:type="dxa" w:w="40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BF8F2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40" w:before="0"/>
            </w:pPr>
            <w:r>
              <w:rPr>
                <w:rFonts w:ascii="Calibri" w:cs="Calibri" w:eastAsia="Calibri" w:hAnsi="Calibri"/>
                <w:b/>
                <w:bCs/>
                <w:color w:val="3C783C"/>
                <w:sz w:val="20"/>
                <w:szCs w:val="20"/>
              </w:rPr>
              <w:t xml:space="preserve">b) Werturteil</w:t>
            </w:r>
            <w:r>
              <w:rPr>
                <w:rFonts w:ascii="Calibri" w:cs="Calibri" w:eastAsia="Calibri" w:hAnsi="Calibri"/>
                <w:color w:val="3C783C"/>
                <w:sz w:val="20"/>
                <w:szCs w:val="20"/>
              </w:rPr>
              <w:t xml:space="preserve"> – aus heutiger Sicht</w:t>
            </w:r>
          </w:p>
          <w:p>
            <w:pPr>
              <w:spacing w:after="25" w:before="0"/>
            </w:pPr>
            <w:r>
              <w:rPr>
                <w:rFonts w:ascii="Calibri" w:cs="Calibri" w:eastAsia="Calibri" w:hAnsi="Calibri"/>
                <w:color w:val="2B2318"/>
                <w:sz w:val="20"/>
                <w:szCs w:val="20"/>
              </w:rPr>
              <w:t xml:space="preserve">▸ Wie bewerte ich die Quelle im Hinblick auf die Themenfrage?</w:t>
            </w:r>
          </w:p>
          <w:p>
            <w:pPr>
              <w:spacing w:after="25" w:before="0"/>
            </w:pPr>
            <w:r>
              <w:rPr>
                <w:rFonts w:ascii="Calibri" w:cs="Calibri" w:eastAsia="Calibri" w:hAnsi="Calibri"/>
                <w:color w:val="2B2318"/>
                <w:sz w:val="20"/>
                <w:szCs w:val="20"/>
              </w:rPr>
              <w:t xml:space="preserve">▸ </w:t>
            </w:r>
            <w:r>
              <w:rPr>
                <w:rFonts w:ascii="Calibri" w:cs="Calibri" w:eastAsia="Calibri" w:hAnsi="Calibri"/>
                <w:b/>
                <w:bCs/>
                <w:color w:val="2B2318"/>
                <w:sz w:val="20"/>
                <w:szCs w:val="20"/>
              </w:rPr>
              <w:t xml:space="preserve">Maßstab offenlegen:</w:t>
            </w:r>
            <w:r>
              <w:rPr>
                <w:rFonts w:ascii="Calibri" w:cs="Calibri" w:eastAsia="Calibri" w:hAnsi="Calibri"/>
                <w:color w:val="2B2318"/>
                <w:sz w:val="20"/>
                <w:szCs w:val="20"/>
              </w:rPr>
              <w:t xml:space="preserve"> Gleichheit, Leistung, Schutz der Schwachen, gleiche Regeln</w:t>
            </w:r>
          </w:p>
          <w:p>
            <w:pPr>
              <w:spacing w:after="0" w:before="30"/>
            </w:pPr>
            <w:r>
              <w:rPr>
                <w:rFonts w:ascii="Calibri" w:cs="Calibri" w:eastAsia="Calibri" w:hAnsi="Calibri"/>
                <w:i/>
                <w:iCs/>
                <w:color w:val="5A5044"/>
                <w:sz w:val="20"/>
                <w:szCs w:val="20"/>
              </w:rPr>
              <w:t xml:space="preserve">✎ „Gemessen an … halte ich … für …, weil …“</w:t>
            </w:r>
          </w:p>
        </w:tc>
      </w:tr>
    </w:tbl>
    <w:p>
      <w:pPr>
        <w:spacing w:after="80" w:before="0"/>
      </w:pPr>
    </w:p>
    <w:tbl>
      <w:tblPr>
        <w:tblW w:type="dxa" w:w="102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103"/>
        <w:gridCol w:w="5103"/>
      </w:tblGrid>
      <w:tr>
        <w:tc>
          <w:tcPr>
            <w:tcW w:type="dxa" w:w="5103"/>
            <w:tcBorders>
              <w:top w:val="none" w:color="FFFFFF" w:sz="0"/>
              <w:left w:val="none" w:color="FFFFFF" w:sz="0"/>
              <w:bottom w:val="none" w:color="FFFFFF" w:sz="0"/>
              <w:right w:val="single" w:color="FFFFFF" w:sz="24"/>
            </w:tcBorders>
            <w:shd w:fill="2B2318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40" w:before="0"/>
            </w:pPr>
            <w:r>
              <w:rPr>
                <w:rFonts w:ascii="Calibri" w:cs="Calibri" w:eastAsia="Calibri" w:hAnsi="Calibri"/>
                <w:b/>
                <w:bCs/>
                <w:color w:val="D9A441"/>
                <w:sz w:val="20"/>
                <w:szCs w:val="20"/>
              </w:rPr>
              <w:t xml:space="preserve">⚠ Typische Fehler</w:t>
            </w:r>
          </w:p>
          <w:p>
            <w:pPr>
              <w:spacing w:after="25" w:before="0"/>
            </w:pPr>
            <w:r>
              <w:rPr>
                <w:rFonts w:ascii="Calibri" w:cs="Calibri" w:eastAsia="Calibri" w:hAnsi="Calibri"/>
                <w:color w:val="FFFFFF"/>
                <w:sz w:val="19"/>
                <w:szCs w:val="19"/>
              </w:rPr>
              <w:t xml:space="preserve">Meinung zu früh – sie gehört erst in Schritt 4.</w:t>
            </w:r>
          </w:p>
          <w:p>
            <w:pPr>
              <w:spacing w:after="25" w:before="0"/>
            </w:pPr>
            <w:r>
              <w:rPr>
                <w:rFonts w:ascii="Calibri" w:cs="Calibri" w:eastAsia="Calibri" w:hAnsi="Calibri"/>
                <w:color w:val="FFFFFF"/>
                <w:sz w:val="19"/>
                <w:szCs w:val="19"/>
              </w:rPr>
              <w:t xml:space="preserve">Nacherzählen statt Wesentliches mit Zeilen.</w:t>
            </w:r>
          </w:p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FFFFFF"/>
                <w:sz w:val="19"/>
                <w:szCs w:val="19"/>
              </w:rPr>
              <w:t xml:space="preserve">„Augenzeuge“? Lebensdaten mit dem Ereignis vergleichen.</w:t>
            </w:r>
          </w:p>
        </w:tc>
        <w:tc>
          <w:tcPr>
            <w:tcW w:type="dxa" w:w="510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4ECDE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50" w:before="0"/>
            </w:pPr>
            <w:r>
              <w:rPr>
                <w:rFonts w:ascii="Calibri" w:cs="Calibri" w:eastAsia="Calibri" w:hAnsi="Calibri"/>
                <w:b/>
                <w:bCs/>
                <w:color w:val="2B2318"/>
                <w:sz w:val="19"/>
                <w:szCs w:val="19"/>
              </w:rPr>
              <w:t xml:space="preserve">Operatoren:</w:t>
            </w:r>
            <w:r>
              <w:rPr>
                <w:rFonts w:ascii="Calibri" w:cs="Calibri" w:eastAsia="Calibri" w:hAnsi="Calibri"/>
                <w:color w:val="2B2318"/>
                <w:sz w:val="19"/>
                <w:szCs w:val="19"/>
              </w:rPr>
              <w:t xml:space="preserve"> analysieren (2) · einordnen, erläutern (3) · </w:t>
            </w:r>
            <w:r>
              <w:rPr>
                <w:rFonts w:ascii="Calibri" w:cs="Calibri" w:eastAsia="Calibri" w:hAnsi="Calibri"/>
                <w:b/>
                <w:bCs/>
                <w:color w:val="2B2318"/>
                <w:sz w:val="19"/>
                <w:szCs w:val="19"/>
              </w:rPr>
              <w:t xml:space="preserve">beurteilen</w:t>
            </w:r>
            <w:r>
              <w:rPr>
                <w:rFonts w:ascii="Calibri" w:cs="Calibri" w:eastAsia="Calibri" w:hAnsi="Calibri"/>
                <w:color w:val="2B2318"/>
                <w:sz w:val="19"/>
                <w:szCs w:val="19"/>
              </w:rPr>
              <w:t xml:space="preserve"> = Sachurteil · </w:t>
            </w:r>
            <w:r>
              <w:rPr>
                <w:rFonts w:ascii="Calibri" w:cs="Calibri" w:eastAsia="Calibri" w:hAnsi="Calibri"/>
                <w:b/>
                <w:bCs/>
                <w:color w:val="2B2318"/>
                <w:sz w:val="19"/>
                <w:szCs w:val="19"/>
              </w:rPr>
              <w:t xml:space="preserve">bewerten</w:t>
            </w:r>
            <w:r>
              <w:rPr>
                <w:rFonts w:ascii="Calibri" w:cs="Calibri" w:eastAsia="Calibri" w:hAnsi="Calibri"/>
                <w:color w:val="2B2318"/>
                <w:sz w:val="19"/>
                <w:szCs w:val="19"/>
              </w:rPr>
              <w:t xml:space="preserve">, Stellung nehmen = Werturteil</w:t>
            </w:r>
          </w:p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2B2318"/>
                <w:sz w:val="19"/>
                <w:szCs w:val="19"/>
              </w:rPr>
              <w:t xml:space="preserve">Bildquelle:</w:t>
            </w:r>
            <w:r>
              <w:rPr>
                <w:rFonts w:ascii="Calibri" w:cs="Calibri" w:eastAsia="Calibri" w:hAnsi="Calibri"/>
                <w:color w:val="2B2318"/>
                <w:sz w:val="19"/>
                <w:szCs w:val="19"/>
              </w:rPr>
              <w:t xml:space="preserve"> gleiche Schritte; in 2b die Gestaltungsmittel </w:t>
            </w:r>
            <w:r>
              <w:rPr>
                <w:rFonts w:ascii="Calibri" w:cs="Calibri" w:eastAsia="Calibri" w:hAnsi="Calibri"/>
                <w:b/>
                <w:bCs/>
                <w:color w:val="2B2318"/>
                <w:sz w:val="19"/>
                <w:szCs w:val="19"/>
              </w:rPr>
              <w:t xml:space="preserve">beschreiben</w:t>
            </w:r>
            <w:r>
              <w:rPr>
                <w:rFonts w:ascii="Calibri" w:cs="Calibri" w:eastAsia="Calibri" w:hAnsi="Calibri"/>
                <w:color w:val="2B2318"/>
                <w:sz w:val="19"/>
                <w:szCs w:val="19"/>
              </w:rPr>
              <w:t xml:space="preserve"> (Figuren, Symbole, Farben, Perspektive …) und </w:t>
            </w:r>
            <w:r>
              <w:rPr>
                <w:rFonts w:ascii="Calibri" w:cs="Calibri" w:eastAsia="Calibri" w:hAnsi="Calibri"/>
                <w:b/>
                <w:bCs/>
                <w:color w:val="2B2318"/>
                <w:sz w:val="19"/>
                <w:szCs w:val="19"/>
              </w:rPr>
              <w:t xml:space="preserve">deuten</w:t>
            </w:r>
            <w:r>
              <w:rPr>
                <w:rFonts w:ascii="Calibri" w:cs="Calibri" w:eastAsia="Calibri" w:hAnsi="Calibri"/>
                <w:color w:val="2B2318"/>
                <w:sz w:val="19"/>
                <w:szCs w:val="19"/>
              </w:rPr>
              <w:t xml:space="preserve">: Was ist die Botschaft?</w:t>
            </w:r>
          </w:p>
        </w:tc>
      </w:tr>
    </w:tbl>
    <w:sectPr>
      <w:pgSz w:w="11906" w:h="16838" w:orient="portrait"/>
      <w:pgMar w:top="640" w:right="850" w:bottom="500" w:left="85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defaultTabStop w:val="720"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2B2318"/>
        <w:sz w:val="20"/>
        <w:szCs w:val="20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paragraph" w:styleId="Caption">
    <w:name w:val="caption"/>
    <w:basedOn w:val="Normal"/>
    <w:next w:val="Normal"/>
    <w:uiPriority w:val="35"/>
    <w:semiHidden/>
    <w:unhideWhenUsed/>
    <w:qFormat/>
    <w:pPr>
      <w:spacing w:after="200"/>
    </w:pPr>
    <w:rPr>
      <w:i/>
      <w:iCs/>
      <w:color w:val="44546A" w:themeColor="dark2"/>
      <w:sz w:val="18"/>
      <w:szCs w:val="18"/>
    </w:rPr>
  </w:style>
  <w:style w:type="paragraph" w:styleId="Bibliography">
    <w:name w:val="Bibliography"/>
    <w:basedOn w:val="Normal"/>
    <w:next w:val="Normal"/>
    <w:uiPriority w:val="37"/>
    <w:unhideWhenUsed/>
  </w:style>
  <w:style w:type="paragraph" w:styleId="TOC1">
    <w:name w:val="toc 1"/>
    <w:basedOn w:val="Normal"/>
    <w:next w:val="Normal"/>
    <w:uiPriority w:val="39"/>
    <w:semiHidden/>
    <w:unhideWhenUsed/>
    <w:pPr>
      <w:spacing w:after="100"/>
    </w:pPr>
  </w:style>
  <w:style w:type="paragraph" w:styleId="TOC2">
    <w:name w:val="toc 2"/>
    <w:basedOn w:val="Normal"/>
    <w:next w:val="Normal"/>
    <w:uiPriority w:val="39"/>
    <w:semiHidden/>
    <w:unhideWhenUsed/>
    <w:pPr>
      <w:spacing w:after="100"/>
      <w:ind w:left="200"/>
    </w:pPr>
  </w:style>
  <w:style w:type="paragraph" w:styleId="TOC3">
    <w:name w:val="toc 3"/>
    <w:basedOn w:val="Normal"/>
    <w:next w:val="Normal"/>
    <w:uiPriority w:val="39"/>
    <w:semiHidden/>
    <w:unhideWhenUsed/>
    <w:pPr>
      <w:spacing w:after="100"/>
      <w:ind w:left="400"/>
    </w:pPr>
  </w:style>
  <w:style w:type="paragraph" w:styleId="TOC4">
    <w:name w:val="toc 4"/>
    <w:basedOn w:val="Normal"/>
    <w:next w:val="Normal"/>
    <w:uiPriority w:val="39"/>
    <w:semiHidden/>
    <w:unhideWhenUsed/>
    <w:pPr>
      <w:spacing w:after="100"/>
      <w:ind w:left="600"/>
    </w:pPr>
  </w:style>
  <w:style w:type="paragraph" w:styleId="TOC5">
    <w:name w:val="toc 5"/>
    <w:basedOn w:val="Normal"/>
    <w:next w:val="Normal"/>
    <w:uiPriority w:val="39"/>
    <w:semiHidden/>
    <w:unhideWhenUsed/>
    <w:pPr>
      <w:spacing w:after="100"/>
      <w:ind w:left="800"/>
    </w:pPr>
  </w:style>
  <w:style w:type="paragraph" w:styleId="TOC6">
    <w:name w:val="toc 6"/>
    <w:basedOn w:val="Normal"/>
    <w:next w:val="Normal"/>
    <w:uiPriority w:val="39"/>
    <w:semiHidden/>
    <w:unhideWhenUsed/>
    <w:pPr>
      <w:spacing w:after="100"/>
      <w:ind w:left="1000"/>
    </w:pPr>
  </w:style>
  <w:style w:type="paragraph" w:styleId="TOC7">
    <w:name w:val="toc 7"/>
    <w:basedOn w:val="Normal"/>
    <w:next w:val="Normal"/>
    <w:uiPriority w:val="39"/>
    <w:semiHidden/>
    <w:unhideWhenUsed/>
    <w:pPr>
      <w:spacing w:after="100"/>
      <w:ind w:left="1200"/>
    </w:pPr>
  </w:style>
  <w:style w:type="paragraph" w:styleId="TOC8">
    <w:name w:val="toc 8"/>
    <w:basedOn w:val="Normal"/>
    <w:next w:val="Normal"/>
    <w:uiPriority w:val="39"/>
    <w:semiHidden/>
    <w:unhideWhenUsed/>
    <w:pPr>
      <w:spacing w:after="100"/>
      <w:ind w:left="1400"/>
    </w:pPr>
  </w:style>
  <w:style w:type="paragraph" w:styleId="TOC9">
    <w:name w:val="toc 9"/>
    <w:basedOn w:val="Normal"/>
    <w:next w:val="Normal"/>
    <w:uiPriority w:val="39"/>
    <w:semiHidden/>
    <w:unhideWhenUsed/>
    <w:pPr>
      <w:spacing w:after="100"/>
      <w:ind w:left="1600"/>
    </w:pPr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character" w:styleId="LineNumber">
    <w:name w:val="line number"/>
    <w:basedOn w:val="DefaultParagraphFont"/>
    <w:uiPriority w:val="99"/>
    <w:semiHidden/>
    <w:unhideWhenUsed/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2026-10-29T16:14:36.038Z</dcterms:created>
  <dcterms:modified xsi:type="dcterms:W3CDTF">2026-10-29T16:14:36.038Z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