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DIKTAT · VORLESEFASSUNG FÜR DIE LEHRKRAFT</w:t>
      </w:r>
    </w:p>
    <w:p>
      <w:pPr>
        <w:spacing w:after="120" w:before="0"/>
      </w:pPr>
      <w:r>
        <w:rPr>
          <w:rFonts w:ascii="Cambria" w:cs="Cambria" w:eastAsia="Cambria" w:hAnsi="Cambria"/>
          <w:b/>
          <w:bCs/>
          <w:color w:val="1E2761"/>
          <w:sz w:val="38"/>
          <w:szCs w:val="38"/>
        </w:rPr>
        <w:t xml:space="preserve">Kafka und sein Vater – Kontext und Fachbegriffe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So läuft das Diktat (ca. 12 Min. + 3 Min. Selbstkontrolle)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1.  Den ganzen Text einmal vorlesen – die Klasse hört nur zu.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2.  Satz für Satz diktieren, an den roten Strichen ‖ kurz pausieren. Satzzeichen nicht ansagen – die Kommas gehören zur Übung.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3.  Den ganzen Text noch einmal vorlesen; die Klasse liest still mit und korrigiert.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4.  Selbstkontrolle über das Whiteboard: Fehler farbig anstreichen, Anzahl unten notieren (Kommafehler extra zählen). Danach die Folie mit den Stolperstellen zeigen.</w:t>
            </w:r>
          </w:p>
        </w:tc>
      </w:tr>
    </w:tbl>
    <w:p>
      <w:pPr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Teil 1 · Kontext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1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Franz Kafka wurde 1883 in Prag geboren.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2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Sein Vater Hermann war ein Kaufmann,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der sich aus ärmlichen Verhältnissen hochgearbeitet hatte.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3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Er erwartete von seinem Sohn,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dass er stark, fleißig und dankbar ist.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4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Im November 1919 schrieb der sechsunddreißigjährige Kafka seinem Vater einen Brief,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der über hundert handschriftliche Seiten lang ist.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5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Darin versucht er zu erklären,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warum er Angst vor ihm hat.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6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Das Besondere daran ist,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dass er schreibt,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weil er mit seinem Vater nicht reden kann.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7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Kafka gab den Brief seiner Mutter,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damit sie ihn weitergibt.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8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Sie tat das aber nicht,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sodass der Vater ihn nie gelesen hat.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9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Veröffentlicht wurde der Brief erst nach Kafkas Tod.</w:t>
      </w:r>
    </w:p>
    <w:p>
      <w:pPr>
        <w:spacing w:after="100" w:before="16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Teil 2 · Fachbegriffe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10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Nach Paul Watzlawick ist zwischenmenschliche Kommunikation entweder symmetrisch oder komplementär.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11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Symmetrisch ist sie,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wenn die Beziehung auf Gleichheit beruht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und beide Partner auf derselben Stufe stehen.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12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Komplementär ist sie,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wenn die Beziehung auf Unterschiedlichkeit beruht: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Einer ist überlegen,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der andere ist unterlegen.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13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Wird dieses Verhältnis so starr,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dass niemand die Rolle wechseln kann,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ist kein Gespräch auf Augenhöhe mehr möglich.</w:t>
      </w:r>
    </w:p>
    <w:p>
      <w:pPr>
        <w:spacing w:after="110" w:before="0" w:line="320"/>
      </w:pPr>
      <w:r>
        <w:rPr>
          <w:rFonts w:ascii="Calibri" w:cs="Calibri" w:eastAsia="Calibri" w:hAnsi="Calibri"/>
          <w:b/>
          <w:bCs/>
          <w:color w:val="5B6B8C"/>
          <w:sz w:val="22"/>
          <w:szCs w:val="22"/>
        </w:rPr>
        <w:t xml:space="preserve">14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Von einem Generationenkonflikt spricht man,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wenn Eltern und Kinder unterschiedliche Werte, Erfahrungen und Erwartungen haben</w:t>
      </w:r>
      <w:r>
        <w:rPr>
          <w:rFonts w:ascii="Calibri" w:cs="Calibri" w:eastAsia="Calibri" w:hAnsi="Calibri"/>
          <w:b/>
          <w:bCs/>
          <w:color w:val="D9534F"/>
          <w:sz w:val="28"/>
          <w:szCs w:val="28"/>
        </w:rPr>
        <w:t xml:space="preserve">  ‖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und sich deshalb nicht verstehen.</w:t>
      </w:r>
    </w:p>
    <w:p>
      <w:pPr>
        <w:pageBreakBefore/>
        <w:spacing w:after="100" w:before="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Stolperstellen im Überblick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das oder dass?: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„dass“ leitet einen Nebensatz ein und lässt sich nicht durch „dieses“ oder „welches“ ersetzen.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B6B8C"/>
          <w:sz w:val="21"/>
          <w:szCs w:val="21"/>
        </w:rPr>
        <w:t xml:space="preserve">•  … erwartete von seinem Sohn, dass er stark … ist.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B6B8C"/>
          <w:sz w:val="21"/>
          <w:szCs w:val="21"/>
        </w:rPr>
        <w:t xml:space="preserve">•  Das Besondere daran ist, dass er schreibt …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B6B8C"/>
          <w:sz w:val="21"/>
          <w:szCs w:val="21"/>
        </w:rPr>
        <w:t xml:space="preserve">•  Sie tat das aber nicht …  (das = dieses)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Komma vor Nebensätzen: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Vor dass, weil, wenn, damit, sodass, warum und vor Relativsätzen (der, die, das) steht ein Komma.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B6B8C"/>
          <w:sz w:val="21"/>
          <w:szCs w:val="21"/>
        </w:rPr>
        <w:t xml:space="preserve">•  … einen Brief, der über hundert … Seiten lang ist.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B6B8C"/>
          <w:sz w:val="21"/>
          <w:szCs w:val="21"/>
        </w:rPr>
        <w:t xml:space="preserve">•  … zu erklären, warum er Angst vor ihm hat.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B6B8C"/>
          <w:sz w:val="21"/>
          <w:szCs w:val="21"/>
        </w:rPr>
        <w:t xml:space="preserve">•  … der Mutter, damit sie ihn weitergibt.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Groß oder klein?: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Nominalisierte Adjektive groß, Zahlwörter und Zahladjektive klein und zusammen.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B6B8C"/>
          <w:sz w:val="21"/>
          <w:szCs w:val="21"/>
        </w:rPr>
        <w:t xml:space="preserve">•  groß: das Besondere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B6B8C"/>
          <w:sz w:val="21"/>
          <w:szCs w:val="21"/>
        </w:rPr>
        <w:t xml:space="preserve">•  klein: der sechsunddreißigjährige Kafka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B6B8C"/>
          <w:sz w:val="21"/>
          <w:szCs w:val="21"/>
        </w:rPr>
        <w:t xml:space="preserve">•  klein: über hundert Seiten  ·  einer … der andere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Fachwörter: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Diese Wörter müssen sitzen – sie kommen in jeder Analyse vor.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B6B8C"/>
          <w:sz w:val="21"/>
          <w:szCs w:val="21"/>
        </w:rPr>
        <w:t xml:space="preserve">•  symmetrisch  ·  komplementär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B6B8C"/>
          <w:sz w:val="21"/>
          <w:szCs w:val="21"/>
        </w:rPr>
        <w:t xml:space="preserve">•  Generationenkonflikt  ·  Watzlawick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B6B8C"/>
          <w:sz w:val="21"/>
          <w:szCs w:val="21"/>
        </w:rPr>
        <w:t xml:space="preserve">•  handschriftlich  ·  veröffentlicht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Zur Information: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Teil 1 hat 106 Wörter, Teil 2 hat 80 Wörter. Das Diktat deckt zugleich die vorgemerkten Fachbegriffe ab, die in der Stunde gebraucht werden (komplementär, symmetrisch, Generationenkonflikt).</w:t>
            </w:r>
          </w:p>
        </w:tc>
      </w:tr>
    </w:tbl>
    <w:sectPr>
      <w:footerReference w:type="default" r:id="rId7"/>
      <w:pgSz w:w="11906" w:h="16838" w:orient="portrait"/>
      <w:pgMar w:top="900" w:right="850" w:bottom="800" w:left="85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Diktat · Kafka und sein Vater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2026-10-03T17:42:07.619Z</dcterms:created>
  <dcterms:modified xsi:type="dcterms:W3CDTF">2026-10-03T17:42:07.620Z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