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Calibri" w:cs="Calibri" w:eastAsia="Calibri" w:hAnsi="Calibri"/>
          <w:b/>
          <w:bCs/>
          <w:color w:val="5B6B8C"/>
          <w:sz w:val="18"/>
          <w:szCs w:val="18"/>
        </w:rPr>
        <w:t xml:space="preserve">TAFELSCRIPT · DEUTSCH 11 · KOMMUNIKATIONSSTÖRUNGEN IM SPORT</w:t>
      </w:r>
    </w:p>
    <w:p>
      <w:pPr>
        <w:spacing w:after="60" w:before="0"/>
      </w:pPr>
      <w:r>
        <w:rPr>
          <w:rFonts w:ascii="Cambria" w:cs="Cambria" w:eastAsia="Cambria" w:hAnsi="Cambria"/>
          <w:b/>
          <w:bCs/>
          <w:color w:val="1E2761"/>
          <w:sz w:val="40"/>
          <w:szCs w:val="40"/>
        </w:rPr>
        <w:t xml:space="preserve">Tafelbild im Endstand</w:t>
      </w:r>
    </w:p>
    <w:p>
      <w:pPr>
        <w:spacing w:after="100" w:before="0"/>
      </w:pPr>
      <w:r>
        <w:rPr>
          <w:rFonts w:ascii="Calibri" w:cs="Calibri" w:eastAsia="Calibri" w:hAnsi="Calibri"/>
          <w:color w:val="5B6B8C"/>
          <w:sz w:val="20"/>
          <w:szCs w:val="20"/>
        </w:rPr>
        <w:t xml:space="preserve">Die Ziffern ① – ⑥ zeigen, </w:t>
      </w:r>
      <w:r>
        <w:rPr>
          <w:rFonts w:ascii="Calibri" w:cs="Calibri" w:eastAsia="Calibri" w:hAnsi="Calibri"/>
          <w:b/>
          <w:bCs/>
          <w:color w:val="5B6B8C"/>
          <w:sz w:val="20"/>
          <w:szCs w:val="20"/>
        </w:rPr>
        <w:t xml:space="preserve">wann</w:t>
      </w:r>
      <w:r>
        <w:rPr>
          <w:rFonts w:ascii="Calibri" w:cs="Calibri" w:eastAsia="Calibri" w:hAnsi="Calibri"/>
          <w:color w:val="5B6B8C"/>
          <w:sz w:val="20"/>
          <w:szCs w:val="20"/>
        </w:rPr>
        <w:t xml:space="preserve"> was an die Tafel kommt (Ablauf auf der nächsten Seite). Farbige Kreide: Sache blau · Selbstoffenbarung grün · Beziehung gelb · Appell rot.</w:t>
      </w:r>
    </w:p>
    <w:tbl>
      <w:tblPr>
        <w:tblW w:type="dxa" w:w="15138"/>
        <w:tblBorders>
          <w:top w:val="single" w:color="auto" w:sz="4"/>
          <w:left w:val="single" w:color="auto" w:sz="4"/>
          <w:bottom w:val="single" w:color="auto" w:sz="4"/>
          <w:right w:val="single" w:color="auto" w:sz="4"/>
          <w:insideH w:val="single" w:color="auto" w:sz="4"/>
          <w:insideV w:val="single" w:color="auto" w:sz="4"/>
        </w:tblBorders>
      </w:tblPr>
      <w:tblGrid>
        <w:gridCol w:w="15138"/>
      </w:tblGrid>
      <w:tr>
        <w:trPr>
          <w:cantSplit/>
        </w:trPr>
        <w:tc>
          <w:tcPr>
            <w:tcW w:type="dxa" w:w="15138"/>
            <w:tcBorders>
              <w:top w:val="none" w:color="FFFFFF" w:sz="0"/>
              <w:left w:val="none" w:color="FFFFFF" w:sz="0"/>
              <w:bottom w:val="none" w:color="FFFFFF" w:sz="0"/>
              <w:right w:val="none" w:color="FFFFFF" w:sz="0"/>
            </w:tcBorders>
            <w:shd w:fill="2E4A3B" w:color="auto" w:val="clear"/>
            <w:tcMar>
              <w:top w:type="dxa" w:w="140"/>
              <w:left w:type="dxa" w:w="200"/>
              <w:bottom w:type="dxa" w:w="140"/>
              <w:right w:type="dxa" w:w="200"/>
            </w:tcMar>
            <w:vAlign w:val="top"/>
          </w:tcPr>
          <w:p>
            <w:pPr>
              <w:spacing w:after="60" w:before="0"/>
            </w:pPr>
            <w:r>
              <w:rPr>
                <w:rFonts w:ascii="Calibri" w:cs="Calibri" w:eastAsia="Calibri" w:hAnsi="Calibri"/>
                <w:b/>
                <w:bCs/>
                <w:color w:val="C9C3A8"/>
                <w:sz w:val="18"/>
                <w:szCs w:val="18"/>
              </w:rPr>
              <w:t xml:space="preserve">① </w:t>
            </w:r>
            <w:r>
              <w:rPr>
                <w:rFonts w:ascii="Cambria" w:cs="Cambria" w:eastAsia="Cambria" w:hAnsi="Cambria"/>
                <w:b/>
                <w:bCs/>
                <w:color w:val="F3F1EA"/>
                <w:sz w:val="32"/>
                <w:szCs w:val="32"/>
              </w:rPr>
              <w:t xml:space="preserve">„Was erlauben Strunz?“ – Trapattonis Wutrede (10. März 1998)</w:t>
            </w:r>
          </w:p>
          <w:p>
            <w:pPr>
              <w:spacing w:after="0" w:before="0"/>
            </w:pPr>
            <w:r>
              <w:rPr>
                <w:rFonts w:ascii="Calibri" w:cs="Calibri" w:eastAsia="Calibri" w:hAnsi="Calibri"/>
                <w:b/>
                <w:bCs/>
                <w:color w:val="C9C3A8"/>
                <w:sz w:val="18"/>
                <w:szCs w:val="18"/>
              </w:rPr>
              <w:t xml:space="preserve">② </w:t>
            </w:r>
            <w:r>
              <w:rPr>
                <w:rFonts w:ascii="Calibri" w:cs="Calibri" w:eastAsia="Calibri" w:hAnsi="Calibri"/>
                <w:b/>
                <w:bCs/>
                <w:color w:val="F5D76E"/>
                <w:sz w:val="22"/>
                <w:szCs w:val="22"/>
              </w:rPr>
              <w:t xml:space="preserve">Hypothese: </w:t>
            </w:r>
            <w:r>
              <w:rPr>
                <w:rFonts w:ascii="Calibri" w:cs="Calibri" w:eastAsia="Calibri" w:hAnsi="Calibri"/>
                <w:color w:val="F3F1EA"/>
                <w:sz w:val="22"/>
                <w:szCs w:val="22"/>
              </w:rPr>
              <w:t xml:space="preserve">Trapattoni verletzt alle vier Seiten einer Nachricht. → Beweist es mit Zitaten!</w:t>
            </w:r>
          </w:p>
        </w:tc>
      </w:tr>
      <w:tr>
        <w:trPr>
          <w:cantSplit/>
        </w:trPr>
        <w:tc>
          <w:tcPr>
            <w:tcW w:type="dxa" w:w="15138"/>
            <w:tcBorders>
              <w:top w:val="none" w:color="FFFFFF" w:sz="0"/>
              <w:left w:val="none" w:color="FFFFFF" w:sz="0"/>
              <w:bottom w:val="none" w:color="FFFFFF" w:sz="0"/>
              <w:right w:val="none" w:color="FFFFFF" w:sz="0"/>
            </w:tcBorders>
            <w:shd w:fill="2E4A3B" w:color="auto" w:val="clear"/>
            <w:tcMar>
              <w:top w:type="dxa" w:w="60"/>
              <w:left w:type="dxa" w:w="200"/>
              <w:bottom w:type="dxa" w:w="60"/>
              <w:right w:type="dxa" w:w="200"/>
            </w:tcMar>
            <w:vAlign w:val="top"/>
          </w:tcPr>
          <w:tbl>
            <w:tblPr>
              <w:tblW w:type="dxa" w:w="15138"/>
              <w:tblBorders>
                <w:top w:val="single" w:color="auto" w:sz="4"/>
                <w:left w:val="single" w:color="auto" w:sz="4"/>
                <w:bottom w:val="single" w:color="auto" w:sz="4"/>
                <w:right w:val="single" w:color="auto" w:sz="4"/>
                <w:insideH w:val="single" w:color="auto" w:sz="4"/>
                <w:insideV w:val="single" w:color="auto" w:sz="4"/>
              </w:tblBorders>
            </w:tblPr>
            <w:tblGrid>
              <w:gridCol w:w="3100"/>
              <w:gridCol w:w="5900"/>
              <w:gridCol w:w="6138"/>
            </w:tblGrid>
            <w:tr>
              <w:trPr>
                <w:cantSplit/>
                <w:trHeight w:val="420" w:hRule="atLeast"/>
              </w:trPr>
              <w:tc>
                <w:tcPr>
                  <w:tcW w:type="dxa" w:w="3100"/>
                  <w:tcBorders>
                    <w:top w:val="single" w:color="6E8C7A" w:sz="6"/>
                    <w:left w:val="single" w:color="6E8C7A" w:sz="6"/>
                    <w:bottom w:val="single" w:color="6E8C7A" w:sz="6"/>
                    <w:right w:val="single" w:color="6E8C7A" w:sz="6"/>
                  </w:tcBorders>
                  <w:shd w:fill="3A5A48" w:color="auto" w:val="clear"/>
                  <w:tcMar>
                    <w:top w:type="dxa" w:w="60"/>
                    <w:left w:type="dxa" w:w="110"/>
                    <w:bottom w:type="dxa" w:w="60"/>
                    <w:right w:type="dxa" w:w="110"/>
                  </w:tcMar>
                  <w:vAlign w:val="top"/>
                </w:tcPr>
                <w:p>
                  <w:pPr>
                    <w:spacing w:after="0" w:before="0"/>
                  </w:pPr>
                  <w:r>
                    <w:rPr>
                      <w:rFonts w:ascii="Calibri" w:cs="Calibri" w:eastAsia="Calibri" w:hAnsi="Calibri"/>
                      <w:b/>
                      <w:bCs/>
                      <w:color w:val="C9C3A8"/>
                      <w:sz w:val="18"/>
                      <w:szCs w:val="18"/>
                    </w:rPr>
                    <w:t xml:space="preserve">② </w:t>
                  </w:r>
                  <w:r>
                    <w:rPr>
                      <w:rFonts w:ascii="Calibri" w:cs="Calibri" w:eastAsia="Calibri" w:hAnsi="Calibri"/>
                      <w:b/>
                      <w:bCs/>
                      <w:color w:val="F3F1EA"/>
                      <w:sz w:val="20"/>
                      <w:szCs w:val="20"/>
                    </w:rPr>
                    <w:t xml:space="preserve">Seite der Nachricht</w:t>
                  </w:r>
                </w:p>
              </w:tc>
              <w:tc>
                <w:tcPr>
                  <w:tcW w:type="dxa" w:w="5900"/>
                  <w:tcBorders>
                    <w:top w:val="single" w:color="6E8C7A" w:sz="6"/>
                    <w:left w:val="single" w:color="6E8C7A" w:sz="6"/>
                    <w:bottom w:val="single" w:color="6E8C7A" w:sz="6"/>
                    <w:right w:val="single" w:color="6E8C7A" w:sz="6"/>
                  </w:tcBorders>
                  <w:shd w:fill="3A5A48" w:color="auto" w:val="clear"/>
                  <w:tcMar>
                    <w:top w:type="dxa" w:w="60"/>
                    <w:left w:type="dxa" w:w="110"/>
                    <w:bottom w:type="dxa" w:w="60"/>
                    <w:right w:type="dxa" w:w="110"/>
                  </w:tcMar>
                  <w:vAlign w:val="top"/>
                </w:tcPr>
                <w:p>
                  <w:pPr>
                    <w:spacing w:after="0" w:before="0"/>
                  </w:pPr>
                  <w:r>
                    <w:rPr>
                      <w:rFonts w:ascii="Calibri" w:cs="Calibri" w:eastAsia="Calibri" w:hAnsi="Calibri"/>
                      <w:b/>
                      <w:bCs/>
                      <w:color w:val="C9C3A8"/>
                      <w:sz w:val="18"/>
                      <w:szCs w:val="18"/>
                    </w:rPr>
                    <w:t xml:space="preserve">③ </w:t>
                  </w:r>
                  <w:r>
                    <w:rPr>
                      <w:rFonts w:ascii="Calibri" w:cs="Calibri" w:eastAsia="Calibri" w:hAnsi="Calibri"/>
                      <w:b/>
                      <w:bCs/>
                      <w:color w:val="F3F1EA"/>
                      <w:sz w:val="20"/>
                      <w:szCs w:val="20"/>
                    </w:rPr>
                    <w:t xml:space="preserve">Was sendet Trapattoni? – Belege (Zitate)</w:t>
                  </w:r>
                </w:p>
              </w:tc>
              <w:tc>
                <w:tcPr>
                  <w:tcW w:type="dxa" w:w="6138"/>
                  <w:tcBorders>
                    <w:top w:val="single" w:color="6E8C7A" w:sz="6"/>
                    <w:left w:val="single" w:color="6E8C7A" w:sz="6"/>
                    <w:bottom w:val="single" w:color="6E8C7A" w:sz="6"/>
                    <w:right w:val="single" w:color="6E8C7A" w:sz="6"/>
                  </w:tcBorders>
                  <w:shd w:fill="3A5A48" w:color="auto" w:val="clear"/>
                  <w:tcMar>
                    <w:top w:type="dxa" w:w="60"/>
                    <w:left w:type="dxa" w:w="110"/>
                    <w:bottom w:type="dxa" w:w="60"/>
                    <w:right w:type="dxa" w:w="110"/>
                  </w:tcMar>
                  <w:vAlign w:val="top"/>
                </w:tcPr>
                <w:p>
                  <w:pPr>
                    <w:spacing w:after="0" w:before="0"/>
                  </w:pPr>
                  <w:r>
                    <w:rPr>
                      <w:rFonts w:ascii="Calibri" w:cs="Calibri" w:eastAsia="Calibri" w:hAnsi="Calibri"/>
                      <w:b/>
                      <w:bCs/>
                      <w:color w:val="C9C3A8"/>
                      <w:sz w:val="18"/>
                      <w:szCs w:val="18"/>
                    </w:rPr>
                    <w:t xml:space="preserve">④ </w:t>
                  </w:r>
                  <w:r>
                    <w:rPr>
                      <w:rFonts w:ascii="Calibri" w:cs="Calibri" w:eastAsia="Calibri" w:hAnsi="Calibri"/>
                      <w:b/>
                      <w:bCs/>
                      <w:color w:val="F3F1EA"/>
                      <w:sz w:val="20"/>
                      <w:szCs w:val="20"/>
                    </w:rPr>
                    <w:t xml:space="preserve">Kommunikationsstörung</w:t>
                  </w:r>
                </w:p>
              </w:tc>
            </w:tr>
            <w:tr>
              <w:trPr>
                <w:cantSplit/>
                <w:trHeight w:val="1150" w:hRule="atLeast"/>
              </w:trPr>
              <w:tc>
                <w:tcPr>
                  <w:tcW w:type="dxa" w:w="3100"/>
                  <w:tcBorders>
                    <w:top w:val="single" w:color="6E8C7A" w:sz="6"/>
                    <w:left w:val="single" w:color="6E8C7A" w:sz="6"/>
                    <w:bottom w:val="single" w:color="6E8C7A" w:sz="6"/>
                    <w:right w:val="single" w:color="6E8C7A" w:sz="6"/>
                  </w:tcBorders>
                  <w:shd w:fill="2E4A3B" w:color="auto" w:val="clear"/>
                  <w:tcMar>
                    <w:top w:type="dxa" w:w="60"/>
                    <w:left w:type="dxa" w:w="110"/>
                    <w:bottom w:type="dxa" w:w="60"/>
                    <w:right w:type="dxa" w:w="110"/>
                  </w:tcMar>
                  <w:vAlign w:val="top"/>
                </w:tcPr>
                <w:p>
                  <w:pPr>
                    <w:spacing w:after="20" w:before="0"/>
                  </w:pPr>
                  <w:r>
                    <w:rPr>
                      <w:rFonts w:ascii="Calibri" w:cs="Calibri" w:eastAsia="Calibri" w:hAnsi="Calibri"/>
                      <w:b/>
                      <w:bCs/>
                      <w:color w:val="8EC3F0"/>
                      <w:sz w:val="24"/>
                      <w:szCs w:val="24"/>
                    </w:rPr>
                    <w:t xml:space="preserve">Sachinhalt</w:t>
                  </w:r>
                </w:p>
                <w:p>
                  <w:pPr>
                    <w:spacing w:after="0" w:before="0"/>
                  </w:pPr>
                  <w:r>
                    <w:rPr>
                      <w:rFonts w:ascii="Calibri" w:cs="Calibri" w:eastAsia="Calibri" w:hAnsi="Calibri"/>
                      <w:i/>
                      <w:iCs/>
                      <w:color w:val="8EC3F0"/>
                      <w:sz w:val="17"/>
                      <w:szCs w:val="17"/>
                    </w:rPr>
                    <w:t xml:space="preserve">Worüber informiert er?</w:t>
                  </w:r>
                </w:p>
              </w:tc>
              <w:tc>
                <w:tcPr>
                  <w:tcW w:type="dxa" w:w="5900"/>
                  <w:tcBorders>
                    <w:top w:val="single" w:color="6E8C7A" w:sz="6"/>
                    <w:left w:val="single" w:color="6E8C7A" w:sz="6"/>
                    <w:bottom w:val="single" w:color="6E8C7A" w:sz="6"/>
                    <w:right w:val="single" w:color="6E8C7A" w:sz="6"/>
                  </w:tcBorders>
                  <w:shd w:fill="2E4A3B" w:color="auto" w:val="clear"/>
                  <w:tcMar>
                    <w:top w:type="dxa" w:w="60"/>
                    <w:left w:type="dxa" w:w="110"/>
                    <w:bottom w:type="dxa" w:w="60"/>
                    <w:right w:type="dxa" w:w="110"/>
                  </w:tcMar>
                  <w:vAlign w:val="top"/>
                </w:tcPr>
                <w:p>
                  <w:pPr>
                    <w:spacing w:after="40" w:before="0"/>
                  </w:pPr>
                  <w:r>
                    <w:rPr>
                      <w:rFonts w:ascii="Calibri" w:cs="Calibri" w:eastAsia="Calibri" w:hAnsi="Calibri"/>
                      <w:color w:val="F3F1EA"/>
                      <w:sz w:val="18"/>
                      <w:szCs w:val="18"/>
                    </w:rPr>
                    <w:t xml:space="preserve">Einige Spieler (Strunz, Basler, Scholl) leisten zu wenig, beklagen sich und verweigern die Defensivarbeit.</w:t>
                  </w:r>
                </w:p>
                <w:p>
                  <w:pPr>
                    <w:spacing w:after="20" w:before="0"/>
                  </w:pPr>
                  <w:r>
                    <w:rPr>
                      <w:rFonts w:ascii="Calibri" w:cs="Calibri" w:eastAsia="Calibri" w:hAnsi="Calibri"/>
                      <w:i/>
                      <w:iCs/>
                      <w:color w:val="8EC3F0"/>
                      <w:sz w:val="18"/>
                      <w:szCs w:val="18"/>
                    </w:rPr>
                    <w:t xml:space="preserve">„Es gibt im Moment in diese Mannschaft, oh, einige Spieler vergessen ihnen Profi, was sie sind.“</w:t>
                  </w:r>
                </w:p>
                <w:p>
                  <w:pPr>
                    <w:spacing w:after="20" w:before="0"/>
                  </w:pPr>
                  <w:r>
                    <w:rPr>
                      <w:rFonts w:ascii="Calibri" w:cs="Calibri" w:eastAsia="Calibri" w:hAnsi="Calibri"/>
                      <w:i/>
                      <w:iCs/>
                      <w:color w:val="8EC3F0"/>
                      <w:sz w:val="18"/>
                      <w:szCs w:val="18"/>
                    </w:rPr>
                    <w:t xml:space="preserve">„Diese Spieler beklagen mehr als sie spielen.“</w:t>
                  </w:r>
                </w:p>
              </w:tc>
              <w:tc>
                <w:tcPr>
                  <w:tcW w:type="dxa" w:w="6138"/>
                  <w:tcBorders>
                    <w:top w:val="single" w:color="6E8C7A" w:sz="6"/>
                    <w:left w:val="single" w:color="6E8C7A" w:sz="6"/>
                    <w:bottom w:val="single" w:color="6E8C7A" w:sz="6"/>
                    <w:right w:val="single" w:color="6E8C7A" w:sz="6"/>
                  </w:tcBorders>
                  <w:shd w:fill="2E4A3B" w:color="auto" w:val="clear"/>
                  <w:tcMar>
                    <w:top w:type="dxa" w:w="60"/>
                    <w:left w:type="dxa" w:w="110"/>
                    <w:bottom w:type="dxa" w:w="60"/>
                    <w:right w:type="dxa" w:w="110"/>
                  </w:tcMar>
                  <w:vAlign w:val="top"/>
                </w:tcPr>
                <w:p>
                  <w:pPr>
                    <w:spacing w:after="0" w:before="0"/>
                  </w:pPr>
                  <w:r>
                    <w:rPr>
                      <w:rFonts w:ascii="Calibri" w:cs="Calibri" w:eastAsia="Calibri" w:hAnsi="Calibri"/>
                      <w:color w:val="F3F1EA"/>
                      <w:sz w:val="18"/>
                      <w:szCs w:val="18"/>
                    </w:rPr>
                    <w:t xml:space="preserve">Der Sachinhalt geht im „Rauschen“ unter: Medien und Publikum hören nur noch „Flasche leer“ und „Was erlauben Strunz?“ – nicht die sachliche Kritik.</w:t>
                  </w:r>
                </w:p>
              </w:tc>
            </w:tr>
            <w:tr>
              <w:trPr>
                <w:cantSplit/>
                <w:trHeight w:val="1150" w:hRule="atLeast"/>
              </w:trPr>
              <w:tc>
                <w:tcPr>
                  <w:tcW w:type="dxa" w:w="3100"/>
                  <w:tcBorders>
                    <w:top w:val="single" w:color="6E8C7A" w:sz="6"/>
                    <w:left w:val="single" w:color="6E8C7A" w:sz="6"/>
                    <w:bottom w:val="single" w:color="6E8C7A" w:sz="6"/>
                    <w:right w:val="single" w:color="6E8C7A" w:sz="6"/>
                  </w:tcBorders>
                  <w:shd w:fill="2E4A3B" w:color="auto" w:val="clear"/>
                  <w:tcMar>
                    <w:top w:type="dxa" w:w="60"/>
                    <w:left w:type="dxa" w:w="110"/>
                    <w:bottom w:type="dxa" w:w="60"/>
                    <w:right w:type="dxa" w:w="110"/>
                  </w:tcMar>
                  <w:vAlign w:val="top"/>
                </w:tcPr>
                <w:p>
                  <w:pPr>
                    <w:spacing w:after="20" w:before="0"/>
                  </w:pPr>
                  <w:r>
                    <w:rPr>
                      <w:rFonts w:ascii="Calibri" w:cs="Calibri" w:eastAsia="Calibri" w:hAnsi="Calibri"/>
                      <w:b/>
                      <w:bCs/>
                      <w:color w:val="9BDB9B"/>
                      <w:sz w:val="24"/>
                      <w:szCs w:val="24"/>
                    </w:rPr>
                    <w:t xml:space="preserve">Selbstoffenbarung</w:t>
                  </w:r>
                </w:p>
                <w:p>
                  <w:pPr>
                    <w:spacing w:after="0" w:before="0"/>
                  </w:pPr>
                  <w:r>
                    <w:rPr>
                      <w:rFonts w:ascii="Calibri" w:cs="Calibri" w:eastAsia="Calibri" w:hAnsi="Calibri"/>
                      <w:i/>
                      <w:iCs/>
                      <w:color w:val="9BDB9B"/>
                      <w:sz w:val="17"/>
                      <w:szCs w:val="17"/>
                    </w:rPr>
                    <w:t xml:space="preserve">Was zeigt er von sich?</w:t>
                  </w:r>
                </w:p>
              </w:tc>
              <w:tc>
                <w:tcPr>
                  <w:tcW w:type="dxa" w:w="5900"/>
                  <w:tcBorders>
                    <w:top w:val="single" w:color="6E8C7A" w:sz="6"/>
                    <w:left w:val="single" w:color="6E8C7A" w:sz="6"/>
                    <w:bottom w:val="single" w:color="6E8C7A" w:sz="6"/>
                    <w:right w:val="single" w:color="6E8C7A" w:sz="6"/>
                  </w:tcBorders>
                  <w:shd w:fill="2E4A3B" w:color="auto" w:val="clear"/>
                  <w:tcMar>
                    <w:top w:type="dxa" w:w="60"/>
                    <w:left w:type="dxa" w:w="110"/>
                    <w:bottom w:type="dxa" w:w="60"/>
                    <w:right w:type="dxa" w:w="110"/>
                  </w:tcMar>
                  <w:vAlign w:val="top"/>
                </w:tcPr>
                <w:p>
                  <w:pPr>
                    <w:spacing w:after="40" w:before="0"/>
                  </w:pPr>
                  <w:r>
                    <w:rPr>
                      <w:rFonts w:ascii="Calibri" w:cs="Calibri" w:eastAsia="Calibri" w:hAnsi="Calibri"/>
                      <w:color w:val="F3F1EA"/>
                      <w:sz w:val="18"/>
                      <w:szCs w:val="18"/>
                    </w:rPr>
                    <w:t xml:space="preserve">Purer Frust, Ohnmacht, Überforderung mit der Mentalität deutscher Profis.</w:t>
                  </w:r>
                </w:p>
                <w:p>
                  <w:pPr>
                    <w:spacing w:after="20" w:before="0"/>
                  </w:pPr>
                  <w:r>
                    <w:rPr>
                      <w:rFonts w:ascii="Calibri" w:cs="Calibri" w:eastAsia="Calibri" w:hAnsi="Calibri"/>
                      <w:i/>
                      <w:iCs/>
                      <w:color w:val="9BDB9B"/>
                      <w:sz w:val="18"/>
                      <w:szCs w:val="18"/>
                    </w:rPr>
                    <w:t xml:space="preserve">„Ein Trainer ist nicht ein Idiot!“</w:t>
                  </w:r>
                </w:p>
                <w:p>
                  <w:pPr>
                    <w:spacing w:after="20" w:before="0"/>
                  </w:pPr>
                  <w:r>
                    <w:rPr>
                      <w:rFonts w:ascii="Calibri" w:cs="Calibri" w:eastAsia="Calibri" w:hAnsi="Calibri"/>
                      <w:i/>
                      <w:iCs/>
                      <w:color w:val="9BDB9B"/>
                      <w:sz w:val="18"/>
                      <w:szCs w:val="18"/>
                    </w:rPr>
                    <w:t xml:space="preserve">„Ich bin müde jetzt Vater diese Spieler …“</w:t>
                  </w:r>
                </w:p>
              </w:tc>
              <w:tc>
                <w:tcPr>
                  <w:tcW w:type="dxa" w:w="6138"/>
                  <w:tcBorders>
                    <w:top w:val="single" w:color="6E8C7A" w:sz="6"/>
                    <w:left w:val="single" w:color="6E8C7A" w:sz="6"/>
                    <w:bottom w:val="single" w:color="6E8C7A" w:sz="6"/>
                    <w:right w:val="single" w:color="6E8C7A" w:sz="6"/>
                  </w:tcBorders>
                  <w:shd w:fill="2E4A3B" w:color="auto" w:val="clear"/>
                  <w:tcMar>
                    <w:top w:type="dxa" w:w="60"/>
                    <w:left w:type="dxa" w:w="110"/>
                    <w:bottom w:type="dxa" w:w="60"/>
                    <w:right w:type="dxa" w:w="110"/>
                  </w:tcMar>
                  <w:vAlign w:val="top"/>
                </w:tcPr>
                <w:p>
                  <w:pPr>
                    <w:spacing w:after="0" w:before="0"/>
                  </w:pPr>
                  <w:r>
                    <w:rPr>
                      <w:rFonts w:ascii="Calibri" w:cs="Calibri" w:eastAsia="Calibri" w:hAnsi="Calibri"/>
                      <w:color w:val="F3F1EA"/>
                      <w:sz w:val="18"/>
                      <w:szCs w:val="18"/>
                    </w:rPr>
                    <w:t xml:space="preserve">Die Selbstoffenbarung überlagert alles: Er lässt seine Wut ungefiltert heraus und schützt damit vor allem sich selbst.</w:t>
                  </w:r>
                </w:p>
              </w:tc>
            </w:tr>
            <w:tr>
              <w:trPr>
                <w:cantSplit/>
                <w:trHeight w:val="1150" w:hRule="atLeast"/>
              </w:trPr>
              <w:tc>
                <w:tcPr>
                  <w:tcW w:type="dxa" w:w="3100"/>
                  <w:tcBorders>
                    <w:top w:val="single" w:color="6E8C7A" w:sz="6"/>
                    <w:left w:val="single" w:color="6E8C7A" w:sz="6"/>
                    <w:bottom w:val="single" w:color="6E8C7A" w:sz="6"/>
                    <w:right w:val="single" w:color="6E8C7A" w:sz="6"/>
                  </w:tcBorders>
                  <w:shd w:fill="2E4A3B" w:color="auto" w:val="clear"/>
                  <w:tcMar>
                    <w:top w:type="dxa" w:w="60"/>
                    <w:left w:type="dxa" w:w="110"/>
                    <w:bottom w:type="dxa" w:w="60"/>
                    <w:right w:type="dxa" w:w="110"/>
                  </w:tcMar>
                  <w:vAlign w:val="top"/>
                </w:tcPr>
                <w:p>
                  <w:pPr>
                    <w:spacing w:after="20" w:before="0"/>
                  </w:pPr>
                  <w:r>
                    <w:rPr>
                      <w:rFonts w:ascii="Calibri" w:cs="Calibri" w:eastAsia="Calibri" w:hAnsi="Calibri"/>
                      <w:b/>
                      <w:bCs/>
                      <w:color w:val="F5D76E"/>
                      <w:sz w:val="24"/>
                      <w:szCs w:val="24"/>
                    </w:rPr>
                    <w:t xml:space="preserve">Beziehung</w:t>
                  </w:r>
                </w:p>
                <w:p>
                  <w:pPr>
                    <w:spacing w:after="0" w:before="0"/>
                  </w:pPr>
                  <w:r>
                    <w:rPr>
                      <w:rFonts w:ascii="Calibri" w:cs="Calibri" w:eastAsia="Calibri" w:hAnsi="Calibri"/>
                      <w:i/>
                      <w:iCs/>
                      <w:color w:val="F5D76E"/>
                      <w:sz w:val="17"/>
                      <w:szCs w:val="17"/>
                    </w:rPr>
                    <w:t xml:space="preserve">Was hält er von den Spielern?</w:t>
                  </w:r>
                </w:p>
              </w:tc>
              <w:tc>
                <w:tcPr>
                  <w:tcW w:type="dxa" w:w="5900"/>
                  <w:tcBorders>
                    <w:top w:val="single" w:color="6E8C7A" w:sz="6"/>
                    <w:left w:val="single" w:color="6E8C7A" w:sz="6"/>
                    <w:bottom w:val="single" w:color="6E8C7A" w:sz="6"/>
                    <w:right w:val="single" w:color="6E8C7A" w:sz="6"/>
                  </w:tcBorders>
                  <w:shd w:fill="2E4A3B" w:color="auto" w:val="clear"/>
                  <w:tcMar>
                    <w:top w:type="dxa" w:w="60"/>
                    <w:left w:type="dxa" w:w="110"/>
                    <w:bottom w:type="dxa" w:w="60"/>
                    <w:right w:type="dxa" w:w="110"/>
                  </w:tcMar>
                  <w:vAlign w:val="top"/>
                </w:tcPr>
                <w:p>
                  <w:pPr>
                    <w:spacing w:after="40" w:before="0"/>
                  </w:pPr>
                  <w:r>
                    <w:rPr>
                      <w:rFonts w:ascii="Calibri" w:cs="Calibri" w:eastAsia="Calibri" w:hAnsi="Calibri"/>
                      <w:color w:val="F3F1EA"/>
                      <w:sz w:val="18"/>
                      <w:szCs w:val="18"/>
                    </w:rPr>
                    <w:t xml:space="preserve">Er entzieht den Spielern den Respekt, den sie seiner Meinung nach selbst vermissen lassen („müssen respektieren die andere Kollegen“).</w:t>
                  </w:r>
                </w:p>
                <w:p>
                  <w:pPr>
                    <w:spacing w:after="20" w:before="0"/>
                  </w:pPr>
                  <w:r>
                    <w:rPr>
                      <w:rFonts w:ascii="Calibri" w:cs="Calibri" w:eastAsia="Calibri" w:hAnsi="Calibri"/>
                      <w:i/>
                      <w:iCs/>
                      <w:color w:val="F5D76E"/>
                      <w:sz w:val="18"/>
                      <w:szCs w:val="18"/>
                    </w:rPr>
                    <w:t xml:space="preserve">„… schwach wie eine Flasche leer!“</w:t>
                  </w:r>
                </w:p>
                <w:p>
                  <w:pPr>
                    <w:spacing w:after="20" w:before="0"/>
                  </w:pPr>
                  <w:r>
                    <w:rPr>
                      <w:rFonts w:ascii="Calibri" w:cs="Calibri" w:eastAsia="Calibri" w:hAnsi="Calibri"/>
                      <w:i/>
                      <w:iCs/>
                      <w:color w:val="F5D76E"/>
                      <w:sz w:val="18"/>
                      <w:szCs w:val="18"/>
                    </w:rPr>
                    <w:t xml:space="preserve">„Was erlauben Strunz?“</w:t>
                  </w:r>
                </w:p>
              </w:tc>
              <w:tc>
                <w:tcPr>
                  <w:tcW w:type="dxa" w:w="6138"/>
                  <w:tcBorders>
                    <w:top w:val="single" w:color="6E8C7A" w:sz="6"/>
                    <w:left w:val="single" w:color="6E8C7A" w:sz="6"/>
                    <w:bottom w:val="single" w:color="6E8C7A" w:sz="6"/>
                    <w:right w:val="single" w:color="6E8C7A" w:sz="6"/>
                  </w:tcBorders>
                  <w:shd w:fill="2E4A3B" w:color="auto" w:val="clear"/>
                  <w:tcMar>
                    <w:top w:type="dxa" w:w="60"/>
                    <w:left w:type="dxa" w:w="110"/>
                    <w:bottom w:type="dxa" w:w="60"/>
                    <w:right w:type="dxa" w:w="110"/>
                  </w:tcMar>
                  <w:vAlign w:val="top"/>
                </w:tcPr>
                <w:p>
                  <w:pPr>
                    <w:spacing w:after="0" w:before="0"/>
                  </w:pPr>
                  <w:r>
                    <w:rPr>
                      <w:rFonts w:ascii="Calibri" w:cs="Calibri" w:eastAsia="Calibri" w:hAnsi="Calibri"/>
                      <w:color w:val="F3F1EA"/>
                      <w:sz w:val="18"/>
                      <w:szCs w:val="18"/>
                    </w:rPr>
                    <w:t xml:space="preserve">Statt interner Kritik: maximale öffentliche Demütigung einzelner Spieler mit Namen – über die Medien.</w:t>
                  </w:r>
                </w:p>
              </w:tc>
            </w:tr>
            <w:tr>
              <w:trPr>
                <w:cantSplit/>
                <w:trHeight w:val="1150" w:hRule="atLeast"/>
              </w:trPr>
              <w:tc>
                <w:tcPr>
                  <w:tcW w:type="dxa" w:w="3100"/>
                  <w:tcBorders>
                    <w:top w:val="single" w:color="6E8C7A" w:sz="6"/>
                    <w:left w:val="single" w:color="6E8C7A" w:sz="6"/>
                    <w:bottom w:val="single" w:color="6E8C7A" w:sz="6"/>
                    <w:right w:val="single" w:color="6E8C7A" w:sz="6"/>
                  </w:tcBorders>
                  <w:shd w:fill="2E4A3B" w:color="auto" w:val="clear"/>
                  <w:tcMar>
                    <w:top w:type="dxa" w:w="60"/>
                    <w:left w:type="dxa" w:w="110"/>
                    <w:bottom w:type="dxa" w:w="60"/>
                    <w:right w:type="dxa" w:w="110"/>
                  </w:tcMar>
                  <w:vAlign w:val="top"/>
                </w:tcPr>
                <w:p>
                  <w:pPr>
                    <w:spacing w:after="20" w:before="0"/>
                  </w:pPr>
                  <w:r>
                    <w:rPr>
                      <w:rFonts w:ascii="Calibri" w:cs="Calibri" w:eastAsia="Calibri" w:hAnsi="Calibri"/>
                      <w:b/>
                      <w:bCs/>
                      <w:color w:val="F29A8E"/>
                      <w:sz w:val="24"/>
                      <w:szCs w:val="24"/>
                    </w:rPr>
                    <w:t xml:space="preserve">Appell</w:t>
                  </w:r>
                </w:p>
                <w:p>
                  <w:pPr>
                    <w:spacing w:after="0" w:before="0"/>
                  </w:pPr>
                  <w:r>
                    <w:rPr>
                      <w:rFonts w:ascii="Calibri" w:cs="Calibri" w:eastAsia="Calibri" w:hAnsi="Calibri"/>
                      <w:i/>
                      <w:iCs/>
                      <w:color w:val="F29A8E"/>
                      <w:sz w:val="17"/>
                      <w:szCs w:val="17"/>
                    </w:rPr>
                    <w:t xml:space="preserve">Wozu will er bewegen?</w:t>
                  </w:r>
                </w:p>
              </w:tc>
              <w:tc>
                <w:tcPr>
                  <w:tcW w:type="dxa" w:w="5900"/>
                  <w:tcBorders>
                    <w:top w:val="single" w:color="6E8C7A" w:sz="6"/>
                    <w:left w:val="single" w:color="6E8C7A" w:sz="6"/>
                    <w:bottom w:val="single" w:color="6E8C7A" w:sz="6"/>
                    <w:right w:val="single" w:color="6E8C7A" w:sz="6"/>
                  </w:tcBorders>
                  <w:shd w:fill="2E4A3B" w:color="auto" w:val="clear"/>
                  <w:tcMar>
                    <w:top w:type="dxa" w:w="60"/>
                    <w:left w:type="dxa" w:w="110"/>
                    <w:bottom w:type="dxa" w:w="60"/>
                    <w:right w:type="dxa" w:w="110"/>
                  </w:tcMar>
                  <w:vAlign w:val="top"/>
                </w:tcPr>
                <w:p>
                  <w:pPr>
                    <w:spacing w:after="40" w:before="0"/>
                  </w:pPr>
                  <w:r>
                    <w:rPr>
                      <w:rFonts w:ascii="Calibri" w:cs="Calibri" w:eastAsia="Calibri" w:hAnsi="Calibri"/>
                      <w:color w:val="F3F1EA"/>
                      <w:sz w:val="18"/>
                      <w:szCs w:val="18"/>
                    </w:rPr>
                    <w:t xml:space="preserve">Die Spieler sollen am Samstag laufen, kämpfen und das Spiel gewinnen.</w:t>
                  </w:r>
                </w:p>
                <w:p>
                  <w:pPr>
                    <w:spacing w:after="20" w:before="0"/>
                  </w:pPr>
                  <w:r>
                    <w:rPr>
                      <w:rFonts w:ascii="Calibri" w:cs="Calibri" w:eastAsia="Calibri" w:hAnsi="Calibri"/>
                      <w:i/>
                      <w:iCs/>
                      <w:color w:val="F29A8E"/>
                      <w:sz w:val="18"/>
                      <w:szCs w:val="18"/>
                    </w:rPr>
                    <w:t xml:space="preserve">„… Samstag, diese Spieler müssen zeigen mich, seine Fans, müssen allein die Spiel gewinnen.“</w:t>
                  </w:r>
                </w:p>
              </w:tc>
              <w:tc>
                <w:tcPr>
                  <w:tcW w:type="dxa" w:w="6138"/>
                  <w:tcBorders>
                    <w:top w:val="single" w:color="6E8C7A" w:sz="6"/>
                    <w:left w:val="single" w:color="6E8C7A" w:sz="6"/>
                    <w:bottom w:val="single" w:color="6E8C7A" w:sz="6"/>
                    <w:right w:val="single" w:color="6E8C7A" w:sz="6"/>
                  </w:tcBorders>
                  <w:shd w:fill="2E4A3B" w:color="auto" w:val="clear"/>
                  <w:tcMar>
                    <w:top w:type="dxa" w:w="60"/>
                    <w:left w:type="dxa" w:w="110"/>
                    <w:bottom w:type="dxa" w:w="60"/>
                    <w:right w:type="dxa" w:w="110"/>
                  </w:tcMar>
                  <w:vAlign w:val="top"/>
                </w:tcPr>
                <w:p>
                  <w:pPr>
                    <w:spacing w:after="0" w:before="0"/>
                  </w:pPr>
                  <w:r>
                    <w:rPr>
                      <w:rFonts w:ascii="Calibri" w:cs="Calibri" w:eastAsia="Calibri" w:hAnsi="Calibri"/>
                      <w:color w:val="F3F1EA"/>
                      <w:sz w:val="18"/>
                      <w:szCs w:val="18"/>
                    </w:rPr>
                    <w:t xml:space="preserve">Falscher Empfänger: Der Appell gilt den Spielern, geht aber per Pressekonferenz an Journalisten – die Spieler erfahren ihn aus der Zeitung.</w:t>
                  </w:r>
                </w:p>
              </w:tc>
            </w:tr>
          </w:tbl>
          <w:p/>
        </w:tc>
      </w:tr>
      <w:tr>
        <w:trPr>
          <w:cantSplit/>
        </w:trPr>
        <w:tc>
          <w:tcPr>
            <w:tcW w:type="dxa" w:w="15138"/>
            <w:tcBorders>
              <w:top w:val="none" w:color="FFFFFF" w:sz="0"/>
              <w:left w:val="none" w:color="FFFFFF" w:sz="0"/>
              <w:bottom w:val="none" w:color="FFFFFF" w:sz="0"/>
              <w:right w:val="none" w:color="FFFFFF" w:sz="0"/>
            </w:tcBorders>
            <w:shd w:fill="2E4A3B" w:color="auto" w:val="clear"/>
            <w:tcMar>
              <w:top w:type="dxa" w:w="100"/>
              <w:left w:type="dxa" w:w="200"/>
              <w:bottom w:type="dxa" w:w="100"/>
              <w:right w:type="dxa" w:w="200"/>
            </w:tcMar>
            <w:vAlign w:val="top"/>
          </w:tcPr>
          <w:tbl>
            <w:tblPr>
              <w:tblW w:type="dxa" w:w="14738"/>
              <w:tblBorders>
                <w:top w:val="single" w:color="auto" w:sz="4"/>
                <w:left w:val="single" w:color="auto" w:sz="4"/>
                <w:bottom w:val="single" w:color="auto" w:sz="4"/>
                <w:right w:val="single" w:color="auto" w:sz="4"/>
                <w:insideH w:val="single" w:color="auto" w:sz="4"/>
                <w:insideV w:val="single" w:color="auto" w:sz="4"/>
              </w:tblBorders>
            </w:tblPr>
            <w:tblGrid>
              <w:gridCol w:w="7000"/>
              <w:gridCol w:w="7738"/>
            </w:tblGrid>
            <w:tr>
              <w:trPr>
                <w:cantSplit/>
              </w:trPr>
              <w:tc>
                <w:tcPr>
                  <w:tcW w:type="dxa" w:w="7000"/>
                  <w:tcBorders>
                    <w:top w:val="single" w:color="6E8C7A" w:sz="6"/>
                    <w:left w:val="single" w:color="6E8C7A" w:sz="6"/>
                    <w:bottom w:val="single" w:color="6E8C7A" w:sz="6"/>
                    <w:right w:val="single" w:color="6E8C7A" w:sz="6"/>
                  </w:tcBorders>
                  <w:shd w:fill="3A5A48" w:color="auto" w:val="clear"/>
                  <w:tcMar>
                    <w:top w:type="dxa" w:w="100"/>
                    <w:left w:type="dxa" w:w="110"/>
                    <w:bottom w:type="dxa" w:w="100"/>
                    <w:right w:type="dxa" w:w="110"/>
                  </w:tcMar>
                  <w:vAlign w:val="top"/>
                </w:tcPr>
                <w:p>
                  <w:pPr>
                    <w:spacing w:after="40" w:before="0"/>
                  </w:pPr>
                  <w:r>
                    <w:rPr>
                      <w:rFonts w:ascii="Calibri" w:cs="Calibri" w:eastAsia="Calibri" w:hAnsi="Calibri"/>
                      <w:b/>
                      <w:bCs/>
                      <w:color w:val="C9C3A8"/>
                      <w:sz w:val="18"/>
                      <w:szCs w:val="18"/>
                    </w:rPr>
                    <w:t xml:space="preserve">⑤ </w:t>
                  </w:r>
                  <w:r>
                    <w:rPr>
                      <w:rFonts w:ascii="Calibri" w:cs="Calibri" w:eastAsia="Calibri" w:hAnsi="Calibri"/>
                      <w:b/>
                      <w:bCs/>
                      <w:color w:val="F3F1EA"/>
                      <w:sz w:val="20"/>
                      <w:szCs w:val="20"/>
                    </w:rPr>
                    <w:t xml:space="preserve">Spieler öffentlich an den Pranger stellen – wozu führt das?</w:t>
                  </w:r>
                </w:p>
                <w:p>
                  <w:pPr>
                    <w:spacing w:after="20" w:before="0"/>
                  </w:pPr>
                  <w:r>
                    <w:rPr>
                      <w:rFonts w:ascii="Calibri" w:cs="Calibri" w:eastAsia="Calibri" w:hAnsi="Calibri"/>
                      <w:color w:val="F3F1EA"/>
                      <w:sz w:val="18"/>
                      <w:szCs w:val="18"/>
                    </w:rPr>
                    <w:t xml:space="preserve">Demütigung → Spieler machen dicht → Vertrauen weg → Mannschaft gegen Trainer</w:t>
                  </w:r>
                </w:p>
                <w:p>
                  <w:pPr>
                    <w:spacing w:after="20" w:before="0"/>
                  </w:pPr>
                  <w:r>
                    <w:rPr>
                      <w:rFonts w:ascii="Calibri" w:cs="Calibri" w:eastAsia="Calibri" w:hAnsi="Calibri"/>
                      <w:color w:val="F3F1EA"/>
                      <w:sz w:val="18"/>
                      <w:szCs w:val="18"/>
                    </w:rPr>
                    <w:t xml:space="preserve">Medien feiern die Sprache, nicht die Kritik → Sache geht verloren</w:t>
                  </w:r>
                </w:p>
                <w:p>
                  <w:pPr>
                    <w:spacing w:after="0" w:before="0"/>
                  </w:pPr>
                  <w:r>
                    <w:rPr>
                      <w:rFonts w:ascii="Calibri" w:cs="Calibri" w:eastAsia="Calibri" w:hAnsi="Calibri"/>
                      <w:b/>
                      <w:bCs/>
                      <w:color w:val="F5D76E"/>
                      <w:sz w:val="19"/>
                      <w:szCs w:val="19"/>
                    </w:rPr>
                    <w:t xml:space="preserve">⇒ Der Trainer verliert: Autorität, Rückhalt, am Ende das Amt.</w:t>
                  </w:r>
                </w:p>
              </w:tc>
              <w:tc>
                <w:tcPr>
                  <w:tcW w:type="dxa" w:w="7738"/>
                  <w:tcBorders>
                    <w:top w:val="single" w:color="6E8C7A" w:sz="6"/>
                    <w:left w:val="single" w:color="6E8C7A" w:sz="6"/>
                    <w:bottom w:val="single" w:color="6E8C7A" w:sz="6"/>
                    <w:right w:val="single" w:color="6E8C7A" w:sz="6"/>
                  </w:tcBorders>
                  <w:shd w:fill="3A5A48" w:color="auto" w:val="clear"/>
                  <w:tcMar>
                    <w:top w:type="dxa" w:w="100"/>
                    <w:left w:type="dxa" w:w="110"/>
                    <w:bottom w:type="dxa" w:w="100"/>
                    <w:right w:type="dxa" w:w="110"/>
                  </w:tcMar>
                  <w:vAlign w:val="top"/>
                </w:tcPr>
                <w:p>
                  <w:pPr>
                    <w:spacing w:after="40" w:before="0"/>
                  </w:pPr>
                  <w:r>
                    <w:rPr>
                      <w:rFonts w:ascii="Calibri" w:cs="Calibri" w:eastAsia="Calibri" w:hAnsi="Calibri"/>
                      <w:b/>
                      <w:bCs/>
                      <w:color w:val="C9C3A8"/>
                      <w:sz w:val="18"/>
                      <w:szCs w:val="18"/>
                    </w:rPr>
                    <w:t xml:space="preserve">⑥ </w:t>
                  </w:r>
                  <w:r>
                    <w:rPr>
                      <w:rFonts w:ascii="Calibri" w:cs="Calibri" w:eastAsia="Calibri" w:hAnsi="Calibri"/>
                      <w:b/>
                      <w:bCs/>
                      <w:color w:val="F5D76E"/>
                      <w:sz w:val="20"/>
                      <w:szCs w:val="20"/>
                    </w:rPr>
                    <w:t xml:space="preserve">Jetzt bringt ihr das in Ordnung!</w:t>
                  </w:r>
                </w:p>
                <w:p>
                  <w:pPr>
                    <w:spacing w:after="20" w:before="0"/>
                  </w:pPr>
                  <w:r>
                    <w:rPr>
                      <w:rFonts w:ascii="Calibri" w:cs="Calibri" w:eastAsia="Calibri" w:hAnsi="Calibri"/>
                      <w:color w:val="F3F1EA"/>
                      <w:sz w:val="18"/>
                      <w:szCs w:val="18"/>
                    </w:rPr>
                    <w:t xml:space="preserve">Schreibt als Trapattoni einen Brief an die Spieler.</w:t>
                  </w:r>
                </w:p>
                <w:p>
                  <w:pPr>
                    <w:spacing w:after="20" w:before="0"/>
                  </w:pPr>
                  <w:r>
                    <w:rPr>
                      <w:rFonts w:ascii="Calibri" w:cs="Calibri" w:eastAsia="Calibri" w:hAnsi="Calibri"/>
                      <w:color w:val="F3F1EA"/>
                      <w:sz w:val="17"/>
                      <w:szCs w:val="17"/>
                    </w:rPr>
                    <w:t xml:space="preserve">• alle vier Seiten „heilen“  • Ich-Botschaft  • Empathie  • konkrete Bitte  • Metakommunikation</w:t>
                  </w:r>
                </w:p>
                <w:p>
                  <w:pPr>
                    <w:spacing w:after="0" w:before="0"/>
                  </w:pPr>
                  <w:r>
                    <w:rPr>
                      <w:rFonts w:ascii="Calibri" w:cs="Calibri" w:eastAsia="Calibri" w:hAnsi="Calibri"/>
                      <w:i/>
                      <w:iCs/>
                      <w:color w:val="C9C3A8"/>
                      <w:sz w:val="17"/>
                      <w:szCs w:val="17"/>
                    </w:rPr>
                    <w:t xml:space="preserve">Der Brief ersetzt den angekündigten Test.</w:t>
                  </w:r>
                </w:p>
              </w:tc>
            </w:tr>
          </w:tbl>
          <w:p/>
        </w:tc>
      </w:tr>
    </w:tbl>
    <w:p>
      <w:pPr>
        <w:pageBreakBefore/>
        <w:spacing w:after="20" w:before="0"/>
      </w:pPr>
      <w:r>
        <w:rPr>
          <w:rFonts w:ascii="Calibri" w:cs="Calibri" w:eastAsia="Calibri" w:hAnsi="Calibri"/>
          <w:b/>
          <w:bCs/>
          <w:color w:val="5B6B8C"/>
          <w:sz w:val="18"/>
          <w:szCs w:val="18"/>
        </w:rPr>
        <w:t xml:space="preserve">TAFELSCRIPT · ABLAUF</w:t>
      </w:r>
    </w:p>
    <w:p>
      <w:pPr>
        <w:spacing w:after="60" w:before="0"/>
      </w:pPr>
      <w:r>
        <w:rPr>
          <w:rFonts w:ascii="Cambria" w:cs="Cambria" w:eastAsia="Cambria" w:hAnsi="Cambria"/>
          <w:b/>
          <w:bCs/>
          <w:color w:val="1E2761"/>
          <w:sz w:val="40"/>
          <w:szCs w:val="40"/>
        </w:rPr>
        <w:t xml:space="preserve">Wann kommt was an die Tafel?</w:t>
      </w:r>
    </w:p>
    <w:tbl>
      <w:tblPr>
        <w:tblW w:type="dxa" w:w="151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400"/>
        <w:gridCol w:w="4538"/>
        <w:gridCol w:w="2900"/>
      </w:tblGrid>
      <w:tr>
        <w:trPr>
          <w:cantSplit/>
          <w:trHeight w:val="420" w:hRule="atLeast"/>
        </w:trPr>
        <w:tc>
          <w:tcPr>
            <w:tcW w:type="dxa" w:w="700"/>
            <w:tcBorders>
              <w:top w:val="single" w:color="B9C6E8" w:sz="6"/>
              <w:left w:val="single" w:color="B9C6E8" w:sz="6"/>
              <w:bottom w:val="single" w:color="B9C6E8" w:sz="6"/>
              <w:right w:val="single" w:color="B9C6E8" w:sz="6"/>
            </w:tcBorders>
            <w:shd w:fill="1E2761" w:color="auto" w:val="clear"/>
            <w:tcMar>
              <w:top w:type="dxa" w:w="60"/>
              <w:left w:type="dxa" w:w="110"/>
              <w:bottom w:type="dxa" w:w="60"/>
              <w:right w:type="dxa" w:w="110"/>
            </w:tcMar>
            <w:vAlign w:val="center"/>
          </w:tcPr>
          <w:p>
            <w:pPr>
              <w:spacing w:after="0" w:before="0"/>
              <w:jc w:val="center"/>
            </w:pPr>
            <w:r>
              <w:rPr>
                <w:rFonts w:ascii="Calibri" w:cs="Calibri" w:eastAsia="Calibri" w:hAnsi="Calibri"/>
                <w:b/>
                <w:bCs/>
                <w:color w:val="FFFFFF"/>
                <w:sz w:val="20"/>
                <w:szCs w:val="20"/>
              </w:rPr>
              <w:t xml:space="preserve"/>
            </w:r>
          </w:p>
        </w:tc>
        <w:tc>
          <w:tcPr>
            <w:tcW w:type="dxa" w:w="2600"/>
            <w:tcBorders>
              <w:top w:val="single" w:color="B9C6E8" w:sz="6"/>
              <w:left w:val="single" w:color="B9C6E8" w:sz="6"/>
              <w:bottom w:val="single" w:color="B9C6E8" w:sz="6"/>
              <w:right w:val="single" w:color="B9C6E8" w:sz="6"/>
            </w:tcBorders>
            <w:shd w:fill="1E2761" w:color="auto" w:val="clear"/>
            <w:tcMar>
              <w:top w:type="dxa" w:w="60"/>
              <w:left w:type="dxa" w:w="110"/>
              <w:bottom w:type="dxa" w:w="60"/>
              <w:right w:type="dxa" w:w="110"/>
            </w:tcMar>
            <w:vAlign w:val="center"/>
          </w:tcPr>
          <w:p>
            <w:pPr>
              <w:spacing w:after="0" w:before="0"/>
              <w:jc w:val="center"/>
            </w:pPr>
            <w:r>
              <w:rPr>
                <w:rFonts w:ascii="Calibri" w:cs="Calibri" w:eastAsia="Calibri" w:hAnsi="Calibri"/>
                <w:b/>
                <w:bCs/>
                <w:color w:val="FFFFFF"/>
                <w:sz w:val="20"/>
                <w:szCs w:val="20"/>
              </w:rPr>
              <w:t xml:space="preserve">Phase</w:t>
            </w:r>
          </w:p>
        </w:tc>
        <w:tc>
          <w:tcPr>
            <w:tcW w:type="dxa" w:w="4400"/>
            <w:tcBorders>
              <w:top w:val="single" w:color="B9C6E8" w:sz="6"/>
              <w:left w:val="single" w:color="B9C6E8" w:sz="6"/>
              <w:bottom w:val="single" w:color="B9C6E8" w:sz="6"/>
              <w:right w:val="single" w:color="B9C6E8" w:sz="6"/>
            </w:tcBorders>
            <w:shd w:fill="1E2761" w:color="auto" w:val="clear"/>
            <w:tcMar>
              <w:top w:type="dxa" w:w="60"/>
              <w:left w:type="dxa" w:w="110"/>
              <w:bottom w:type="dxa" w:w="60"/>
              <w:right w:type="dxa" w:w="110"/>
            </w:tcMar>
            <w:vAlign w:val="center"/>
          </w:tcPr>
          <w:p>
            <w:pPr>
              <w:spacing w:after="0" w:before="0"/>
              <w:jc w:val="center"/>
            </w:pPr>
            <w:r>
              <w:rPr>
                <w:rFonts w:ascii="Calibri" w:cs="Calibri" w:eastAsia="Calibri" w:hAnsi="Calibri"/>
                <w:b/>
                <w:bCs/>
                <w:color w:val="FFFFFF"/>
                <w:sz w:val="20"/>
                <w:szCs w:val="20"/>
              </w:rPr>
              <w:t xml:space="preserve">Was an die Tafel kommt</w:t>
            </w:r>
          </w:p>
        </w:tc>
        <w:tc>
          <w:tcPr>
            <w:tcW w:type="dxa" w:w="4538"/>
            <w:tcBorders>
              <w:top w:val="single" w:color="B9C6E8" w:sz="6"/>
              <w:left w:val="single" w:color="B9C6E8" w:sz="6"/>
              <w:bottom w:val="single" w:color="B9C6E8" w:sz="6"/>
              <w:right w:val="single" w:color="B9C6E8" w:sz="6"/>
            </w:tcBorders>
            <w:shd w:fill="1E2761" w:color="auto" w:val="clear"/>
            <w:tcMar>
              <w:top w:type="dxa" w:w="60"/>
              <w:left w:type="dxa" w:w="110"/>
              <w:bottom w:type="dxa" w:w="60"/>
              <w:right w:type="dxa" w:w="110"/>
            </w:tcMar>
            <w:vAlign w:val="center"/>
          </w:tcPr>
          <w:p>
            <w:pPr>
              <w:spacing w:after="0" w:before="0"/>
              <w:jc w:val="center"/>
            </w:pPr>
            <w:r>
              <w:rPr>
                <w:rFonts w:ascii="Calibri" w:cs="Calibri" w:eastAsia="Calibri" w:hAnsi="Calibri"/>
                <w:b/>
                <w:bCs/>
                <w:color w:val="FFFFFF"/>
                <w:sz w:val="20"/>
                <w:szCs w:val="20"/>
              </w:rPr>
              <w:t xml:space="preserve">Ihre Moderation / Impuls</w:t>
            </w:r>
          </w:p>
        </w:tc>
        <w:tc>
          <w:tcPr>
            <w:tcW w:type="dxa" w:w="2900"/>
            <w:tcBorders>
              <w:top w:val="single" w:color="B9C6E8" w:sz="6"/>
              <w:left w:val="single" w:color="B9C6E8" w:sz="6"/>
              <w:bottom w:val="single" w:color="B9C6E8" w:sz="6"/>
              <w:right w:val="single" w:color="B9C6E8" w:sz="6"/>
            </w:tcBorders>
            <w:shd w:fill="1E2761" w:color="auto" w:val="clear"/>
            <w:tcMar>
              <w:top w:type="dxa" w:w="60"/>
              <w:left w:type="dxa" w:w="110"/>
              <w:bottom w:type="dxa" w:w="60"/>
              <w:right w:type="dxa" w:w="110"/>
            </w:tcMar>
            <w:vAlign w:val="center"/>
          </w:tcPr>
          <w:p>
            <w:pPr>
              <w:spacing w:after="0" w:before="0"/>
              <w:jc w:val="center"/>
            </w:pPr>
            <w:r>
              <w:rPr>
                <w:rFonts w:ascii="Calibri" w:cs="Calibri" w:eastAsia="Calibri" w:hAnsi="Calibri"/>
                <w:b/>
                <w:bCs/>
                <w:color w:val="FFFFFF"/>
                <w:sz w:val="20"/>
                <w:szCs w:val="20"/>
              </w:rPr>
              <w:t xml:space="preserve">Klasse</w:t>
            </w:r>
          </w:p>
        </w:tc>
      </w:tr>
      <w:tr>
        <w:trPr>
          <w:cantSplit/>
          <w:trHeight w:val="700" w:hRule="atLeast"/>
        </w:trPr>
        <w:tc>
          <w:tcPr>
            <w:tcW w:type="dxa" w:w="700"/>
            <w:tcBorders>
              <w:top w:val="single" w:color="B9C6E8" w:sz="6"/>
              <w:left w:val="single" w:color="B9C6E8" w:sz="6"/>
              <w:bottom w:val="single" w:color="B9C6E8" w:sz="6"/>
              <w:right w:val="single" w:color="B9C6E8" w:sz="6"/>
            </w:tcBorders>
            <w:shd w:fill="F4F7FD" w:color="auto" w:val="clear"/>
            <w:tcMar>
              <w:top w:type="dxa" w:w="60"/>
              <w:left w:type="dxa" w:w="110"/>
              <w:bottom w:type="dxa" w:w="60"/>
              <w:right w:type="dxa" w:w="110"/>
            </w:tcMar>
            <w:vAlign w:val="center"/>
          </w:tcPr>
          <w:p>
            <w:pPr>
              <w:spacing w:after="0" w:before="0"/>
              <w:jc w:val="center"/>
            </w:pPr>
            <w:r>
              <w:rPr>
                <w:rFonts w:ascii="Calibri" w:cs="Calibri" w:eastAsia="Calibri" w:hAnsi="Calibri"/>
                <w:b/>
                <w:bCs/>
                <w:color w:val="D9534F"/>
                <w:sz w:val="30"/>
                <w:szCs w:val="30"/>
              </w:rPr>
              <w:t xml:space="preserve">①</w:t>
            </w:r>
          </w:p>
        </w:tc>
        <w:tc>
          <w:tcPr>
            <w:tcW w:type="dxa" w:w="2600"/>
            <w:tcBorders>
              <w:top w:val="single" w:color="B9C6E8" w:sz="6"/>
              <w:left w:val="single" w:color="B9C6E8" w:sz="6"/>
              <w:bottom w:val="single" w:color="B9C6E8" w:sz="6"/>
              <w:right w:val="single" w:color="B9C6E8" w:sz="6"/>
            </w:tcBorders>
            <w:shd w:fill="F4F7FD" w:color="auto" w:val="clear"/>
            <w:tcMar>
              <w:top w:type="dxa" w:w="60"/>
              <w:left w:type="dxa" w:w="110"/>
              <w:bottom w:type="dxa" w:w="60"/>
              <w:right w:type="dxa" w:w="110"/>
            </w:tcMar>
            <w:vAlign w:val="top"/>
          </w:tcPr>
          <w:p>
            <w:pPr>
              <w:spacing w:after="0" w:before="0"/>
            </w:pPr>
            <w:r>
              <w:rPr>
                <w:rFonts w:ascii="Calibri" w:cs="Calibri" w:eastAsia="Calibri" w:hAnsi="Calibri"/>
                <w:b/>
                <w:bCs/>
                <w:color w:val="1E2761"/>
                <w:sz w:val="20"/>
                <w:szCs w:val="20"/>
              </w:rPr>
              <w:t xml:space="preserve">Einstieg: Präsentation</w:t>
            </w:r>
          </w:p>
        </w:tc>
        <w:tc>
          <w:tcPr>
            <w:tcW w:type="dxa" w:w="4400"/>
            <w:tcBorders>
              <w:top w:val="single" w:color="B9C6E8" w:sz="6"/>
              <w:left w:val="single" w:color="B9C6E8" w:sz="6"/>
              <w:bottom w:val="single" w:color="B9C6E8" w:sz="6"/>
              <w:right w:val="single" w:color="B9C6E8" w:sz="6"/>
            </w:tcBorders>
            <w:tcMar>
              <w:top w:type="dxa" w:w="60"/>
              <w:left w:type="dxa" w:w="110"/>
              <w:bottom w:type="dxa" w:w="60"/>
              <w:right w:type="dxa" w:w="110"/>
            </w:tcMar>
            <w:vAlign w:val="top"/>
          </w:tcPr>
          <w:p>
            <w:pPr>
              <w:spacing w:after="0" w:before="0"/>
            </w:pPr>
            <w:r>
              <w:rPr>
                <w:rFonts w:ascii="Calibri" w:cs="Calibri" w:eastAsia="Calibri" w:hAnsi="Calibri"/>
                <w:color w:val="000000"/>
                <w:sz w:val="19"/>
                <w:szCs w:val="19"/>
              </w:rPr>
              <w:t xml:space="preserve">Überschrift erst nach dem Video aufdecken – vorher nur: „Ein Trainer – ein Fehltritt“.</w:t>
            </w:r>
          </w:p>
        </w:tc>
        <w:tc>
          <w:tcPr>
            <w:tcW w:type="dxa" w:w="4538"/>
            <w:tcBorders>
              <w:top w:val="single" w:color="B9C6E8" w:sz="6"/>
              <w:left w:val="single" w:color="B9C6E8" w:sz="6"/>
              <w:bottom w:val="single" w:color="B9C6E8" w:sz="6"/>
              <w:right w:val="single" w:color="B9C6E8" w:sz="6"/>
            </w:tcBorders>
            <w:shd w:fill="EAF0FA" w:color="auto" w:val="clear"/>
            <w:tcMar>
              <w:top w:type="dxa" w:w="60"/>
              <w:left w:type="dxa" w:w="110"/>
              <w:bottom w:type="dxa" w:w="60"/>
              <w:right w:type="dxa" w:w="110"/>
            </w:tcMar>
            <w:vAlign w:val="top"/>
          </w:tcPr>
          <w:p>
            <w:pPr>
              <w:spacing w:after="0" w:before="0"/>
            </w:pPr>
            <w:r>
              <w:rPr>
                <w:rFonts w:ascii="Calibri" w:cs="Calibri" w:eastAsia="Calibri" w:hAnsi="Calibri"/>
                <w:color w:val="000000"/>
                <w:sz w:val="19"/>
                <w:szCs w:val="19"/>
              </w:rPr>
              <w:t xml:space="preserve">„Ich präsentiere euch jemanden aus dem Sport, bei dem es zu Kommunikationsstörungen kam – ein Trainer, der sich einen richtigen Fehltritt geleistet hat.“ Foto zeigen, noch keinen Namen.</w:t>
            </w:r>
          </w:p>
        </w:tc>
        <w:tc>
          <w:tcPr>
            <w:tcW w:type="dxa" w:w="2900"/>
            <w:tcBorders>
              <w:top w:val="single" w:color="B9C6E8" w:sz="6"/>
              <w:left w:val="single" w:color="B9C6E8" w:sz="6"/>
              <w:bottom w:val="single" w:color="B9C6E8" w:sz="6"/>
              <w:right w:val="single" w:color="B9C6E8" w:sz="6"/>
            </w:tcBorders>
            <w:tcMar>
              <w:top w:type="dxa" w:w="60"/>
              <w:left w:type="dxa" w:w="110"/>
              <w:bottom w:type="dxa" w:w="60"/>
              <w:right w:type="dxa" w:w="110"/>
            </w:tcMar>
            <w:vAlign w:val="top"/>
          </w:tcPr>
          <w:p>
            <w:pPr>
              <w:spacing w:after="0" w:before="0"/>
            </w:pPr>
            <w:r>
              <w:rPr>
                <w:rFonts w:ascii="Calibri" w:cs="Calibri" w:eastAsia="Calibri" w:hAnsi="Calibri"/>
                <w:color w:val="5B6B8C"/>
                <w:sz w:val="19"/>
                <w:szCs w:val="19"/>
              </w:rPr>
              <w:t xml:space="preserve">stellen Vermutungen an (Wer? Was ist passiert?)</w:t>
            </w:r>
          </w:p>
        </w:tc>
      </w:tr>
      <w:tr>
        <w:trPr>
          <w:cantSplit/>
          <w:trHeight w:val="700" w:hRule="atLeast"/>
        </w:trPr>
        <w:tc>
          <w:tcPr>
            <w:tcW w:type="dxa" w:w="700"/>
            <w:tcBorders>
              <w:top w:val="single" w:color="B9C6E8" w:sz="6"/>
              <w:left w:val="single" w:color="B9C6E8" w:sz="6"/>
              <w:bottom w:val="single" w:color="B9C6E8" w:sz="6"/>
              <w:right w:val="single" w:color="B9C6E8" w:sz="6"/>
            </w:tcBorders>
            <w:shd w:fill="F4F7FD" w:color="auto" w:val="clear"/>
            <w:tcMar>
              <w:top w:type="dxa" w:w="60"/>
              <w:left w:type="dxa" w:w="110"/>
              <w:bottom w:type="dxa" w:w="60"/>
              <w:right w:type="dxa" w:w="110"/>
            </w:tcMar>
            <w:vAlign w:val="center"/>
          </w:tcPr>
          <w:p>
            <w:pPr>
              <w:spacing w:after="0" w:before="0"/>
              <w:jc w:val="center"/>
            </w:pPr>
            <w:r>
              <w:rPr>
                <w:rFonts w:ascii="Calibri" w:cs="Calibri" w:eastAsia="Calibri" w:hAnsi="Calibri"/>
                <w:b/>
                <w:bCs/>
                <w:color w:val="D9534F"/>
                <w:sz w:val="30"/>
                <w:szCs w:val="30"/>
              </w:rPr>
              <w:t xml:space="preserve">②</w:t>
            </w:r>
          </w:p>
        </w:tc>
        <w:tc>
          <w:tcPr>
            <w:tcW w:type="dxa" w:w="2600"/>
            <w:tcBorders>
              <w:top w:val="single" w:color="B9C6E8" w:sz="6"/>
              <w:left w:val="single" w:color="B9C6E8" w:sz="6"/>
              <w:bottom w:val="single" w:color="B9C6E8" w:sz="6"/>
              <w:right w:val="single" w:color="B9C6E8" w:sz="6"/>
            </w:tcBorders>
            <w:shd w:fill="F4F7FD" w:color="auto" w:val="clear"/>
            <w:tcMar>
              <w:top w:type="dxa" w:w="60"/>
              <w:left w:type="dxa" w:w="110"/>
              <w:bottom w:type="dxa" w:w="60"/>
              <w:right w:type="dxa" w:w="110"/>
            </w:tcMar>
            <w:vAlign w:val="top"/>
          </w:tcPr>
          <w:p>
            <w:pPr>
              <w:spacing w:after="0" w:before="0"/>
            </w:pPr>
            <w:r>
              <w:rPr>
                <w:rFonts w:ascii="Calibri" w:cs="Calibri" w:eastAsia="Calibri" w:hAnsi="Calibri"/>
                <w:b/>
                <w:bCs/>
                <w:color w:val="1E2761"/>
                <w:sz w:val="20"/>
                <w:szCs w:val="20"/>
              </w:rPr>
              <w:t xml:space="preserve">Hypothese + Beobachtungsauftrag</w:t>
            </w:r>
          </w:p>
        </w:tc>
        <w:tc>
          <w:tcPr>
            <w:tcW w:type="dxa" w:w="4400"/>
            <w:tcBorders>
              <w:top w:val="single" w:color="B9C6E8" w:sz="6"/>
              <w:left w:val="single" w:color="B9C6E8" w:sz="6"/>
              <w:bottom w:val="single" w:color="B9C6E8" w:sz="6"/>
              <w:right w:val="single" w:color="B9C6E8" w:sz="6"/>
            </w:tcBorders>
            <w:tcMar>
              <w:top w:type="dxa" w:w="60"/>
              <w:left w:type="dxa" w:w="110"/>
              <w:bottom w:type="dxa" w:w="60"/>
              <w:right w:type="dxa" w:w="110"/>
            </w:tcMar>
            <w:vAlign w:val="top"/>
          </w:tcPr>
          <w:p>
            <w:pPr>
              <w:spacing w:after="0" w:before="0"/>
            </w:pPr>
            <w:r>
              <w:rPr>
                <w:rFonts w:ascii="Calibri" w:cs="Calibri" w:eastAsia="Calibri" w:hAnsi="Calibri"/>
                <w:color w:val="000000"/>
                <w:sz w:val="19"/>
                <w:szCs w:val="19"/>
              </w:rPr>
              <w:t xml:space="preserve">Hypothese (gelb unterstrichen). Leere Tabelle: Spalte 1 mit den vier Seiten in Kreidefarben, Überschriften der Spalten 2 und 3.</w:t>
            </w:r>
          </w:p>
        </w:tc>
        <w:tc>
          <w:tcPr>
            <w:tcW w:type="dxa" w:w="4538"/>
            <w:tcBorders>
              <w:top w:val="single" w:color="B9C6E8" w:sz="6"/>
              <w:left w:val="single" w:color="B9C6E8" w:sz="6"/>
              <w:bottom w:val="single" w:color="B9C6E8" w:sz="6"/>
              <w:right w:val="single" w:color="B9C6E8" w:sz="6"/>
            </w:tcBorders>
            <w:shd w:fill="EAF0FA" w:color="auto" w:val="clear"/>
            <w:tcMar>
              <w:top w:type="dxa" w:w="60"/>
              <w:left w:type="dxa" w:w="110"/>
              <w:bottom w:type="dxa" w:w="60"/>
              <w:right w:type="dxa" w:w="110"/>
            </w:tcMar>
            <w:vAlign w:val="top"/>
          </w:tcPr>
          <w:p>
            <w:pPr>
              <w:spacing w:after="0" w:before="0"/>
            </w:pPr>
            <w:r>
              <w:rPr>
                <w:rFonts w:ascii="Calibri" w:cs="Calibri" w:eastAsia="Calibri" w:hAnsi="Calibri"/>
                <w:color w:val="000000"/>
                <w:sz w:val="19"/>
                <w:szCs w:val="19"/>
              </w:rPr>
              <w:t xml:space="preserve">„Das ist meine Hypothese: Trapattoni verletzt alle vier Seiten. Ihr sollt sie beweisen – mit Zitaten.“ Auftrag vor dem Video: „Überlegt beim Zuschauen: Welche Seite wird wie verletzt?“</w:t>
            </w:r>
          </w:p>
        </w:tc>
        <w:tc>
          <w:tcPr>
            <w:tcW w:type="dxa" w:w="2900"/>
            <w:tcBorders>
              <w:top w:val="single" w:color="B9C6E8" w:sz="6"/>
              <w:left w:val="single" w:color="B9C6E8" w:sz="6"/>
              <w:bottom w:val="single" w:color="B9C6E8" w:sz="6"/>
              <w:right w:val="single" w:color="B9C6E8" w:sz="6"/>
            </w:tcBorders>
            <w:tcMar>
              <w:top w:type="dxa" w:w="60"/>
              <w:left w:type="dxa" w:w="110"/>
              <w:bottom w:type="dxa" w:w="60"/>
              <w:right w:type="dxa" w:w="110"/>
            </w:tcMar>
            <w:vAlign w:val="top"/>
          </w:tcPr>
          <w:p>
            <w:pPr>
              <w:spacing w:after="0" w:before="0"/>
            </w:pPr>
            <w:r>
              <w:rPr>
                <w:rFonts w:ascii="Calibri" w:cs="Calibri" w:eastAsia="Calibri" w:hAnsi="Calibri"/>
                <w:color w:val="5B6B8C"/>
                <w:sz w:val="19"/>
                <w:szCs w:val="19"/>
              </w:rPr>
              <w:t xml:space="preserve">notieren beim Video Stichworte und Zitate zu den vier Seiten</w:t>
            </w:r>
          </w:p>
        </w:tc>
      </w:tr>
      <w:tr>
        <w:trPr>
          <w:cantSplit/>
          <w:trHeight w:val="700" w:hRule="atLeast"/>
        </w:trPr>
        <w:tc>
          <w:tcPr>
            <w:tcW w:type="dxa" w:w="700"/>
            <w:tcBorders>
              <w:top w:val="single" w:color="B9C6E8" w:sz="6"/>
              <w:left w:val="single" w:color="B9C6E8" w:sz="6"/>
              <w:bottom w:val="single" w:color="B9C6E8" w:sz="6"/>
              <w:right w:val="single" w:color="B9C6E8" w:sz="6"/>
            </w:tcBorders>
            <w:shd w:fill="F4F7FD" w:color="auto" w:val="clear"/>
            <w:tcMar>
              <w:top w:type="dxa" w:w="60"/>
              <w:left w:type="dxa" w:w="110"/>
              <w:bottom w:type="dxa" w:w="60"/>
              <w:right w:type="dxa" w:w="110"/>
            </w:tcMar>
            <w:vAlign w:val="center"/>
          </w:tcPr>
          <w:p>
            <w:pPr>
              <w:spacing w:after="0" w:before="0"/>
              <w:jc w:val="center"/>
            </w:pPr>
            <w:r>
              <w:rPr>
                <w:rFonts w:ascii="Calibri" w:cs="Calibri" w:eastAsia="Calibri" w:hAnsi="Calibri"/>
                <w:b/>
                <w:bCs/>
                <w:color w:val="D9534F"/>
                <w:sz w:val="30"/>
                <w:szCs w:val="30"/>
              </w:rPr>
              <w:t xml:space="preserve">③</w:t>
            </w:r>
          </w:p>
        </w:tc>
        <w:tc>
          <w:tcPr>
            <w:tcW w:type="dxa" w:w="2600"/>
            <w:tcBorders>
              <w:top w:val="single" w:color="B9C6E8" w:sz="6"/>
              <w:left w:val="single" w:color="B9C6E8" w:sz="6"/>
              <w:bottom w:val="single" w:color="B9C6E8" w:sz="6"/>
              <w:right w:val="single" w:color="B9C6E8" w:sz="6"/>
            </w:tcBorders>
            <w:shd w:fill="F4F7FD" w:color="auto" w:val="clear"/>
            <w:tcMar>
              <w:top w:type="dxa" w:w="60"/>
              <w:left w:type="dxa" w:w="110"/>
              <w:bottom w:type="dxa" w:w="60"/>
              <w:right w:type="dxa" w:w="110"/>
            </w:tcMar>
            <w:vAlign w:val="top"/>
          </w:tcPr>
          <w:p>
            <w:pPr>
              <w:spacing w:after="0" w:before="0"/>
            </w:pPr>
            <w:r>
              <w:rPr>
                <w:rFonts w:ascii="Calibri" w:cs="Calibri" w:eastAsia="Calibri" w:hAnsi="Calibri"/>
                <w:b/>
                <w:bCs/>
                <w:color w:val="1E2761"/>
                <w:sz w:val="20"/>
                <w:szCs w:val="20"/>
              </w:rPr>
              <w:t xml:space="preserve">Video + Belege sammeln</w:t>
            </w:r>
          </w:p>
        </w:tc>
        <w:tc>
          <w:tcPr>
            <w:tcW w:type="dxa" w:w="4400"/>
            <w:tcBorders>
              <w:top w:val="single" w:color="B9C6E8" w:sz="6"/>
              <w:left w:val="single" w:color="B9C6E8" w:sz="6"/>
              <w:bottom w:val="single" w:color="B9C6E8" w:sz="6"/>
              <w:right w:val="single" w:color="B9C6E8" w:sz="6"/>
            </w:tcBorders>
            <w:tcMar>
              <w:top w:type="dxa" w:w="60"/>
              <w:left w:type="dxa" w:w="110"/>
              <w:bottom w:type="dxa" w:w="60"/>
              <w:right w:type="dxa" w:w="110"/>
            </w:tcMar>
            <w:vAlign w:val="top"/>
          </w:tcPr>
          <w:p>
            <w:pPr>
              <w:spacing w:after="0" w:before="0"/>
            </w:pPr>
            <w:r>
              <w:rPr>
                <w:rFonts w:ascii="Calibri" w:cs="Calibri" w:eastAsia="Calibri" w:hAnsi="Calibri"/>
                <w:color w:val="000000"/>
                <w:sz w:val="19"/>
                <w:szCs w:val="19"/>
              </w:rPr>
              <w:t xml:space="preserve">Spalte 2: Inhalt in Kreideweiß, Zitate in der Farbe der jeweiligen Seite. Überschrift jetzt vollständig anschreiben.</w:t>
            </w:r>
          </w:p>
        </w:tc>
        <w:tc>
          <w:tcPr>
            <w:tcW w:type="dxa" w:w="4538"/>
            <w:tcBorders>
              <w:top w:val="single" w:color="B9C6E8" w:sz="6"/>
              <w:left w:val="single" w:color="B9C6E8" w:sz="6"/>
              <w:bottom w:val="single" w:color="B9C6E8" w:sz="6"/>
              <w:right w:val="single" w:color="B9C6E8" w:sz="6"/>
            </w:tcBorders>
            <w:shd w:fill="EAF0FA" w:color="auto" w:val="clear"/>
            <w:tcMar>
              <w:top w:type="dxa" w:w="60"/>
              <w:left w:type="dxa" w:w="110"/>
              <w:bottom w:type="dxa" w:w="60"/>
              <w:right w:type="dxa" w:w="110"/>
            </w:tcMar>
            <w:vAlign w:val="top"/>
          </w:tcPr>
          <w:p>
            <w:pPr>
              <w:spacing w:after="0" w:before="0"/>
            </w:pPr>
            <w:r>
              <w:rPr>
                <w:rFonts w:ascii="Calibri" w:cs="Calibri" w:eastAsia="Calibri" w:hAnsi="Calibri"/>
                <w:color w:val="000000"/>
                <w:sz w:val="19"/>
                <w:szCs w:val="19"/>
              </w:rPr>
              <w:t xml:space="preserve">Video (ca. 3,5 Min.). Danach Transkript austeilen – die Zitate sind im Video schwer mitzuschreiben. Impuls: „Wo verletzt er die Sachebene? Belegt es!“ – Seite für Seite, Schüler nehmen sich gegenseitig dran.</w:t>
            </w:r>
          </w:p>
        </w:tc>
        <w:tc>
          <w:tcPr>
            <w:tcW w:type="dxa" w:w="2900"/>
            <w:tcBorders>
              <w:top w:val="single" w:color="B9C6E8" w:sz="6"/>
              <w:left w:val="single" w:color="B9C6E8" w:sz="6"/>
              <w:bottom w:val="single" w:color="B9C6E8" w:sz="6"/>
              <w:right w:val="single" w:color="B9C6E8" w:sz="6"/>
            </w:tcBorders>
            <w:tcMar>
              <w:top w:type="dxa" w:w="60"/>
              <w:left w:type="dxa" w:w="110"/>
              <w:bottom w:type="dxa" w:w="60"/>
              <w:right w:type="dxa" w:w="110"/>
            </w:tcMar>
            <w:vAlign w:val="top"/>
          </w:tcPr>
          <w:p>
            <w:pPr>
              <w:spacing w:after="0" w:before="0"/>
            </w:pPr>
            <w:r>
              <w:rPr>
                <w:rFonts w:ascii="Calibri" w:cs="Calibri" w:eastAsia="Calibri" w:hAnsi="Calibri"/>
                <w:color w:val="5B6B8C"/>
                <w:sz w:val="19"/>
                <w:szCs w:val="19"/>
              </w:rPr>
              <w:t xml:space="preserve">belegen jede Seite mit einem Zitat aus dem Transkript</w:t>
            </w:r>
          </w:p>
        </w:tc>
      </w:tr>
      <w:tr>
        <w:trPr>
          <w:cantSplit/>
          <w:trHeight w:val="700" w:hRule="atLeast"/>
        </w:trPr>
        <w:tc>
          <w:tcPr>
            <w:tcW w:type="dxa" w:w="700"/>
            <w:tcBorders>
              <w:top w:val="single" w:color="B9C6E8" w:sz="6"/>
              <w:left w:val="single" w:color="B9C6E8" w:sz="6"/>
              <w:bottom w:val="single" w:color="B9C6E8" w:sz="6"/>
              <w:right w:val="single" w:color="B9C6E8" w:sz="6"/>
            </w:tcBorders>
            <w:shd w:fill="F4F7FD" w:color="auto" w:val="clear"/>
            <w:tcMar>
              <w:top w:type="dxa" w:w="60"/>
              <w:left w:type="dxa" w:w="110"/>
              <w:bottom w:type="dxa" w:w="60"/>
              <w:right w:type="dxa" w:w="110"/>
            </w:tcMar>
            <w:vAlign w:val="center"/>
          </w:tcPr>
          <w:p>
            <w:pPr>
              <w:spacing w:after="0" w:before="0"/>
              <w:jc w:val="center"/>
            </w:pPr>
            <w:r>
              <w:rPr>
                <w:rFonts w:ascii="Calibri" w:cs="Calibri" w:eastAsia="Calibri" w:hAnsi="Calibri"/>
                <w:b/>
                <w:bCs/>
                <w:color w:val="D9534F"/>
                <w:sz w:val="30"/>
                <w:szCs w:val="30"/>
              </w:rPr>
              <w:t xml:space="preserve">④</w:t>
            </w:r>
          </w:p>
        </w:tc>
        <w:tc>
          <w:tcPr>
            <w:tcW w:type="dxa" w:w="2600"/>
            <w:tcBorders>
              <w:top w:val="single" w:color="B9C6E8" w:sz="6"/>
              <w:left w:val="single" w:color="B9C6E8" w:sz="6"/>
              <w:bottom w:val="single" w:color="B9C6E8" w:sz="6"/>
              <w:right w:val="single" w:color="B9C6E8" w:sz="6"/>
            </w:tcBorders>
            <w:shd w:fill="F4F7FD" w:color="auto" w:val="clear"/>
            <w:tcMar>
              <w:top w:type="dxa" w:w="60"/>
              <w:left w:type="dxa" w:w="110"/>
              <w:bottom w:type="dxa" w:w="60"/>
              <w:right w:type="dxa" w:w="110"/>
            </w:tcMar>
            <w:vAlign w:val="top"/>
          </w:tcPr>
          <w:p>
            <w:pPr>
              <w:spacing w:after="0" w:before="0"/>
            </w:pPr>
            <w:r>
              <w:rPr>
                <w:rFonts w:ascii="Calibri" w:cs="Calibri" w:eastAsia="Calibri" w:hAnsi="Calibri"/>
                <w:b/>
                <w:bCs/>
                <w:color w:val="1E2761"/>
                <w:sz w:val="20"/>
                <w:szCs w:val="20"/>
              </w:rPr>
              <w:t xml:space="preserve">Störung benennen</w:t>
            </w:r>
          </w:p>
        </w:tc>
        <w:tc>
          <w:tcPr>
            <w:tcW w:type="dxa" w:w="4400"/>
            <w:tcBorders>
              <w:top w:val="single" w:color="B9C6E8" w:sz="6"/>
              <w:left w:val="single" w:color="B9C6E8" w:sz="6"/>
              <w:bottom w:val="single" w:color="B9C6E8" w:sz="6"/>
              <w:right w:val="single" w:color="B9C6E8" w:sz="6"/>
            </w:tcBorders>
            <w:tcMar>
              <w:top w:type="dxa" w:w="60"/>
              <w:left w:type="dxa" w:w="110"/>
              <w:bottom w:type="dxa" w:w="60"/>
              <w:right w:type="dxa" w:w="110"/>
            </w:tcMar>
            <w:vAlign w:val="top"/>
          </w:tcPr>
          <w:p>
            <w:pPr>
              <w:spacing w:after="0" w:before="0"/>
            </w:pPr>
            <w:r>
              <w:rPr>
                <w:rFonts w:ascii="Calibri" w:cs="Calibri" w:eastAsia="Calibri" w:hAnsi="Calibri"/>
                <w:color w:val="000000"/>
                <w:sz w:val="19"/>
                <w:szCs w:val="19"/>
              </w:rPr>
              <w:t xml:space="preserve">Spalte 3 erst, wenn alle vier Zeilen belegt sind.</w:t>
            </w:r>
          </w:p>
        </w:tc>
        <w:tc>
          <w:tcPr>
            <w:tcW w:type="dxa" w:w="4538"/>
            <w:tcBorders>
              <w:top w:val="single" w:color="B9C6E8" w:sz="6"/>
              <w:left w:val="single" w:color="B9C6E8" w:sz="6"/>
              <w:bottom w:val="single" w:color="B9C6E8" w:sz="6"/>
              <w:right w:val="single" w:color="B9C6E8" w:sz="6"/>
            </w:tcBorders>
            <w:shd w:fill="EAF0FA" w:color="auto" w:val="clear"/>
            <w:tcMar>
              <w:top w:type="dxa" w:w="60"/>
              <w:left w:type="dxa" w:w="110"/>
              <w:bottom w:type="dxa" w:w="60"/>
              <w:right w:type="dxa" w:w="110"/>
            </w:tcMar>
            <w:vAlign w:val="top"/>
          </w:tcPr>
          <w:p>
            <w:pPr>
              <w:spacing w:after="0" w:before="0"/>
            </w:pPr>
            <w:r>
              <w:rPr>
                <w:rFonts w:ascii="Calibri" w:cs="Calibri" w:eastAsia="Calibri" w:hAnsi="Calibri"/>
                <w:color w:val="000000"/>
                <w:sz w:val="19"/>
                <w:szCs w:val="19"/>
              </w:rPr>
              <w:t xml:space="preserve">„Wir haben gesehen, WAS er sendet. Wo genau liegt jeweils die Störung?“ Tipp: bei Appell fragen „An wen richtet er sich – und wer hört ihn?“</w:t>
            </w:r>
          </w:p>
        </w:tc>
        <w:tc>
          <w:tcPr>
            <w:tcW w:type="dxa" w:w="2900"/>
            <w:tcBorders>
              <w:top w:val="single" w:color="B9C6E8" w:sz="6"/>
              <w:left w:val="single" w:color="B9C6E8" w:sz="6"/>
              <w:bottom w:val="single" w:color="B9C6E8" w:sz="6"/>
              <w:right w:val="single" w:color="B9C6E8" w:sz="6"/>
            </w:tcBorders>
            <w:tcMar>
              <w:top w:type="dxa" w:w="60"/>
              <w:left w:type="dxa" w:w="110"/>
              <w:bottom w:type="dxa" w:w="60"/>
              <w:right w:type="dxa" w:w="110"/>
            </w:tcMar>
            <w:vAlign w:val="top"/>
          </w:tcPr>
          <w:p>
            <w:pPr>
              <w:spacing w:after="0" w:before="0"/>
            </w:pPr>
            <w:r>
              <w:rPr>
                <w:rFonts w:ascii="Calibri" w:cs="Calibri" w:eastAsia="Calibri" w:hAnsi="Calibri"/>
                <w:color w:val="5B6B8C"/>
                <w:sz w:val="19"/>
                <w:szCs w:val="19"/>
              </w:rPr>
              <w:t xml:space="preserve">formulieren die Störung je Seite</w:t>
            </w:r>
          </w:p>
        </w:tc>
      </w:tr>
      <w:tr>
        <w:trPr>
          <w:cantSplit/>
          <w:trHeight w:val="700" w:hRule="atLeast"/>
        </w:trPr>
        <w:tc>
          <w:tcPr>
            <w:tcW w:type="dxa" w:w="700"/>
            <w:tcBorders>
              <w:top w:val="single" w:color="B9C6E8" w:sz="6"/>
              <w:left w:val="single" w:color="B9C6E8" w:sz="6"/>
              <w:bottom w:val="single" w:color="B9C6E8" w:sz="6"/>
              <w:right w:val="single" w:color="B9C6E8" w:sz="6"/>
            </w:tcBorders>
            <w:shd w:fill="F4F7FD" w:color="auto" w:val="clear"/>
            <w:tcMar>
              <w:top w:type="dxa" w:w="60"/>
              <w:left w:type="dxa" w:w="110"/>
              <w:bottom w:type="dxa" w:w="60"/>
              <w:right w:type="dxa" w:w="110"/>
            </w:tcMar>
            <w:vAlign w:val="center"/>
          </w:tcPr>
          <w:p>
            <w:pPr>
              <w:spacing w:after="0" w:before="0"/>
              <w:jc w:val="center"/>
            </w:pPr>
            <w:r>
              <w:rPr>
                <w:rFonts w:ascii="Calibri" w:cs="Calibri" w:eastAsia="Calibri" w:hAnsi="Calibri"/>
                <w:b/>
                <w:bCs/>
                <w:color w:val="D9534F"/>
                <w:sz w:val="30"/>
                <w:szCs w:val="30"/>
              </w:rPr>
              <w:t xml:space="preserve">⑤</w:t>
            </w:r>
          </w:p>
        </w:tc>
        <w:tc>
          <w:tcPr>
            <w:tcW w:type="dxa" w:w="2600"/>
            <w:tcBorders>
              <w:top w:val="single" w:color="B9C6E8" w:sz="6"/>
              <w:left w:val="single" w:color="B9C6E8" w:sz="6"/>
              <w:bottom w:val="single" w:color="B9C6E8" w:sz="6"/>
              <w:right w:val="single" w:color="B9C6E8" w:sz="6"/>
            </w:tcBorders>
            <w:shd w:fill="F4F7FD" w:color="auto" w:val="clear"/>
            <w:tcMar>
              <w:top w:type="dxa" w:w="60"/>
              <w:left w:type="dxa" w:w="110"/>
              <w:bottom w:type="dxa" w:w="60"/>
              <w:right w:type="dxa" w:w="110"/>
            </w:tcMar>
            <w:vAlign w:val="top"/>
          </w:tcPr>
          <w:p>
            <w:pPr>
              <w:spacing w:after="0" w:before="0"/>
            </w:pPr>
            <w:r>
              <w:rPr>
                <w:rFonts w:ascii="Calibri" w:cs="Calibri" w:eastAsia="Calibri" w:hAnsi="Calibri"/>
                <w:b/>
                <w:bCs/>
                <w:color w:val="1E2761"/>
                <w:sz w:val="20"/>
                <w:szCs w:val="20"/>
              </w:rPr>
              <w:t xml:space="preserve">Fazit: öffentlicher Pranger</w:t>
            </w:r>
          </w:p>
        </w:tc>
        <w:tc>
          <w:tcPr>
            <w:tcW w:type="dxa" w:w="4400"/>
            <w:tcBorders>
              <w:top w:val="single" w:color="B9C6E8" w:sz="6"/>
              <w:left w:val="single" w:color="B9C6E8" w:sz="6"/>
              <w:bottom w:val="single" w:color="B9C6E8" w:sz="6"/>
              <w:right w:val="single" w:color="B9C6E8" w:sz="6"/>
            </w:tcBorders>
            <w:tcMar>
              <w:top w:type="dxa" w:w="60"/>
              <w:left w:type="dxa" w:w="110"/>
              <w:bottom w:type="dxa" w:w="60"/>
              <w:right w:type="dxa" w:w="110"/>
            </w:tcMar>
            <w:vAlign w:val="top"/>
          </w:tcPr>
          <w:p>
            <w:pPr>
              <w:spacing w:after="0" w:before="0"/>
            </w:pPr>
            <w:r>
              <w:rPr>
                <w:rFonts w:ascii="Calibri" w:cs="Calibri" w:eastAsia="Calibri" w:hAnsi="Calibri"/>
                <w:color w:val="000000"/>
                <w:sz w:val="19"/>
                <w:szCs w:val="19"/>
              </w:rPr>
              <w:t xml:space="preserve">Kasten unten links, als Pfeilkette.</w:t>
            </w:r>
          </w:p>
        </w:tc>
        <w:tc>
          <w:tcPr>
            <w:tcW w:type="dxa" w:w="4538"/>
            <w:tcBorders>
              <w:top w:val="single" w:color="B9C6E8" w:sz="6"/>
              <w:left w:val="single" w:color="B9C6E8" w:sz="6"/>
              <w:bottom w:val="single" w:color="B9C6E8" w:sz="6"/>
              <w:right w:val="single" w:color="B9C6E8" w:sz="6"/>
            </w:tcBorders>
            <w:shd w:fill="EAF0FA" w:color="auto" w:val="clear"/>
            <w:tcMar>
              <w:top w:type="dxa" w:w="60"/>
              <w:left w:type="dxa" w:w="110"/>
              <w:bottom w:type="dxa" w:w="60"/>
              <w:right w:type="dxa" w:w="110"/>
            </w:tcMar>
            <w:vAlign w:val="top"/>
          </w:tcPr>
          <w:p>
            <w:pPr>
              <w:spacing w:after="0" w:before="0"/>
            </w:pPr>
            <w:r>
              <w:rPr>
                <w:rFonts w:ascii="Calibri" w:cs="Calibri" w:eastAsia="Calibri" w:hAnsi="Calibri"/>
                <w:color w:val="000000"/>
                <w:sz w:val="19"/>
                <w:szCs w:val="19"/>
              </w:rPr>
              <w:t xml:space="preserve">„Spieler öffentlich an den Pranger zu stellen – wozu führt das?“ Ergebnis zuspitzen: Der Trainer verliert.</w:t>
            </w:r>
          </w:p>
        </w:tc>
        <w:tc>
          <w:tcPr>
            <w:tcW w:type="dxa" w:w="2900"/>
            <w:tcBorders>
              <w:top w:val="single" w:color="B9C6E8" w:sz="6"/>
              <w:left w:val="single" w:color="B9C6E8" w:sz="6"/>
              <w:bottom w:val="single" w:color="B9C6E8" w:sz="6"/>
              <w:right w:val="single" w:color="B9C6E8" w:sz="6"/>
            </w:tcBorders>
            <w:tcMar>
              <w:top w:type="dxa" w:w="60"/>
              <w:left w:type="dxa" w:w="110"/>
              <w:bottom w:type="dxa" w:w="60"/>
              <w:right w:type="dxa" w:w="110"/>
            </w:tcMar>
            <w:vAlign w:val="top"/>
          </w:tcPr>
          <w:p>
            <w:pPr>
              <w:spacing w:after="0" w:before="0"/>
            </w:pPr>
            <w:r>
              <w:rPr>
                <w:rFonts w:ascii="Calibri" w:cs="Calibri" w:eastAsia="Calibri" w:hAnsi="Calibri"/>
                <w:color w:val="5B6B8C"/>
                <w:sz w:val="19"/>
                <w:szCs w:val="19"/>
              </w:rPr>
              <w:t xml:space="preserve">entwickeln Folgen (Spieler, Mannschaft, Medien, Trainer)</w:t>
            </w:r>
          </w:p>
        </w:tc>
      </w:tr>
      <w:tr>
        <w:trPr>
          <w:cantSplit/>
          <w:trHeight w:val="700" w:hRule="atLeast"/>
        </w:trPr>
        <w:tc>
          <w:tcPr>
            <w:tcW w:type="dxa" w:w="700"/>
            <w:tcBorders>
              <w:top w:val="single" w:color="B9C6E8" w:sz="6"/>
              <w:left w:val="single" w:color="B9C6E8" w:sz="6"/>
              <w:bottom w:val="single" w:color="B9C6E8" w:sz="6"/>
              <w:right w:val="single" w:color="B9C6E8" w:sz="6"/>
            </w:tcBorders>
            <w:shd w:fill="F4F7FD" w:color="auto" w:val="clear"/>
            <w:tcMar>
              <w:top w:type="dxa" w:w="60"/>
              <w:left w:type="dxa" w:w="110"/>
              <w:bottom w:type="dxa" w:w="60"/>
              <w:right w:type="dxa" w:w="110"/>
            </w:tcMar>
            <w:vAlign w:val="center"/>
          </w:tcPr>
          <w:p>
            <w:pPr>
              <w:spacing w:after="0" w:before="0"/>
              <w:jc w:val="center"/>
            </w:pPr>
            <w:r>
              <w:rPr>
                <w:rFonts w:ascii="Calibri" w:cs="Calibri" w:eastAsia="Calibri" w:hAnsi="Calibri"/>
                <w:b/>
                <w:bCs/>
                <w:color w:val="D9534F"/>
                <w:sz w:val="30"/>
                <w:szCs w:val="30"/>
              </w:rPr>
              <w:t xml:space="preserve">⑥</w:t>
            </w:r>
          </w:p>
        </w:tc>
        <w:tc>
          <w:tcPr>
            <w:tcW w:type="dxa" w:w="2600"/>
            <w:tcBorders>
              <w:top w:val="single" w:color="B9C6E8" w:sz="6"/>
              <w:left w:val="single" w:color="B9C6E8" w:sz="6"/>
              <w:bottom w:val="single" w:color="B9C6E8" w:sz="6"/>
              <w:right w:val="single" w:color="B9C6E8" w:sz="6"/>
            </w:tcBorders>
            <w:shd w:fill="F4F7FD" w:color="auto" w:val="clear"/>
            <w:tcMar>
              <w:top w:type="dxa" w:w="60"/>
              <w:left w:type="dxa" w:w="110"/>
              <w:bottom w:type="dxa" w:w="60"/>
              <w:right w:type="dxa" w:w="110"/>
            </w:tcMar>
            <w:vAlign w:val="top"/>
          </w:tcPr>
          <w:p>
            <w:pPr>
              <w:spacing w:after="0" w:before="0"/>
            </w:pPr>
            <w:r>
              <w:rPr>
                <w:rFonts w:ascii="Calibri" w:cs="Calibri" w:eastAsia="Calibri" w:hAnsi="Calibri"/>
                <w:b/>
                <w:bCs/>
                <w:color w:val="1E2761"/>
                <w:sz w:val="20"/>
                <w:szCs w:val="20"/>
              </w:rPr>
              <w:t xml:space="preserve">Transfer: Brief (letzte 20–25 Min.)</w:t>
            </w:r>
          </w:p>
        </w:tc>
        <w:tc>
          <w:tcPr>
            <w:tcW w:type="dxa" w:w="4400"/>
            <w:tcBorders>
              <w:top w:val="single" w:color="B9C6E8" w:sz="6"/>
              <w:left w:val="single" w:color="B9C6E8" w:sz="6"/>
              <w:bottom w:val="single" w:color="B9C6E8" w:sz="6"/>
              <w:right w:val="single" w:color="B9C6E8" w:sz="6"/>
            </w:tcBorders>
            <w:tcMar>
              <w:top w:type="dxa" w:w="60"/>
              <w:left w:type="dxa" w:w="110"/>
              <w:bottom w:type="dxa" w:w="60"/>
              <w:right w:type="dxa" w:w="110"/>
            </w:tcMar>
            <w:vAlign w:val="top"/>
          </w:tcPr>
          <w:p>
            <w:pPr>
              <w:spacing w:after="0" w:before="0"/>
            </w:pPr>
            <w:r>
              <w:rPr>
                <w:rFonts w:ascii="Calibri" w:cs="Calibri" w:eastAsia="Calibri" w:hAnsi="Calibri"/>
                <w:color w:val="000000"/>
                <w:sz w:val="19"/>
                <w:szCs w:val="19"/>
              </w:rPr>
              <w:t xml:space="preserve">Kasten unten rechts mit Auftrag und Kriterien.</w:t>
            </w:r>
          </w:p>
        </w:tc>
        <w:tc>
          <w:tcPr>
            <w:tcW w:type="dxa" w:w="4538"/>
            <w:tcBorders>
              <w:top w:val="single" w:color="B9C6E8" w:sz="6"/>
              <w:left w:val="single" w:color="B9C6E8" w:sz="6"/>
              <w:bottom w:val="single" w:color="B9C6E8" w:sz="6"/>
              <w:right w:val="single" w:color="B9C6E8" w:sz="6"/>
            </w:tcBorders>
            <w:shd w:fill="EAF0FA" w:color="auto" w:val="clear"/>
            <w:tcMar>
              <w:top w:type="dxa" w:w="60"/>
              <w:left w:type="dxa" w:w="110"/>
              <w:bottom w:type="dxa" w:w="60"/>
              <w:right w:type="dxa" w:w="110"/>
            </w:tcMar>
            <w:vAlign w:val="top"/>
          </w:tcPr>
          <w:p>
            <w:pPr>
              <w:spacing w:after="0" w:before="0"/>
            </w:pPr>
            <w:r>
              <w:rPr>
                <w:rFonts w:ascii="Calibri" w:cs="Calibri" w:eastAsia="Calibri" w:hAnsi="Calibri"/>
                <w:color w:val="000000"/>
                <w:sz w:val="19"/>
                <w:szCs w:val="19"/>
              </w:rPr>
              <w:t xml:space="preserve">„Jetzt bringt ihr das in Ordnung.“ Hinweis: Der Brief ersetzt den angekündigten Test und wird von allen geschrieben. Kriterien siehe Seite 3.</w:t>
            </w:r>
          </w:p>
        </w:tc>
        <w:tc>
          <w:tcPr>
            <w:tcW w:type="dxa" w:w="2900"/>
            <w:tcBorders>
              <w:top w:val="single" w:color="B9C6E8" w:sz="6"/>
              <w:left w:val="single" w:color="B9C6E8" w:sz="6"/>
              <w:bottom w:val="single" w:color="B9C6E8" w:sz="6"/>
              <w:right w:val="single" w:color="B9C6E8" w:sz="6"/>
            </w:tcBorders>
            <w:tcMar>
              <w:top w:type="dxa" w:w="60"/>
              <w:left w:type="dxa" w:w="110"/>
              <w:bottom w:type="dxa" w:w="60"/>
              <w:right w:type="dxa" w:w="110"/>
            </w:tcMar>
            <w:vAlign w:val="top"/>
          </w:tcPr>
          <w:p>
            <w:pPr>
              <w:spacing w:after="0" w:before="0"/>
            </w:pPr>
            <w:r>
              <w:rPr>
                <w:rFonts w:ascii="Calibri" w:cs="Calibri" w:eastAsia="Calibri" w:hAnsi="Calibri"/>
                <w:color w:val="5B6B8C"/>
                <w:sz w:val="19"/>
                <w:szCs w:val="19"/>
              </w:rPr>
              <w:t xml:space="preserve">schreiben einzeln einen Brief als Trapattoni an die Spieler</w:t>
            </w:r>
          </w:p>
        </w:tc>
      </w:tr>
    </w:tbl>
    <w:p>
      <w:pPr>
        <w:spacing w:after="120" w:before="0"/>
      </w:pPr>
      <w:r>
        <w:rPr>
          <w:rFonts w:ascii="Calibri" w:cs="Calibri" w:eastAsia="Calibri" w:hAnsi="Calibri"/>
          <w:color w:val="000000"/>
          <w:sz w:val="22"/>
          <w:szCs w:val="22"/>
        </w:rPr>
        <w:t xml:space="preserve"/>
      </w:r>
    </w:p>
    <w:tbl>
      <w:tblPr>
        <w:tblW w:type="dxa" w:w="15138"/>
        <w:tblBorders>
          <w:top w:val="single" w:color="auto" w:sz="4"/>
          <w:left w:val="single" w:color="auto" w:sz="4"/>
          <w:bottom w:val="single" w:color="auto" w:sz="4"/>
          <w:right w:val="single" w:color="auto" w:sz="4"/>
          <w:insideH w:val="single" w:color="auto" w:sz="4"/>
          <w:insideV w:val="single" w:color="auto" w:sz="4"/>
        </w:tblBorders>
      </w:tblPr>
      <w:tblGrid>
        <w:gridCol w:w="15138"/>
      </w:tblGrid>
      <w:tr>
        <w:trPr>
          <w:cantSplit/>
        </w:trPr>
        <w:tc>
          <w:tcPr>
            <w:tcW w:type="dxa" w:w="15138"/>
            <w:tcBorders>
              <w:top w:val="none" w:color="FFFFFF" w:sz="0"/>
              <w:left w:val="none" w:color="FFFFFF" w:sz="0"/>
              <w:bottom w:val="none" w:color="FFFFFF" w:sz="0"/>
              <w:right w:val="none" w:color="FFFFFF" w:sz="0"/>
            </w:tcBorders>
            <w:shd w:fill="EAF0FA" w:color="auto" w:val="clear"/>
            <w:tcMar>
              <w:top w:type="dxa" w:w="120"/>
              <w:left w:type="dxa" w:w="110"/>
              <w:bottom w:type="dxa" w:w="120"/>
              <w:right w:type="dxa" w:w="110"/>
            </w:tcMar>
            <w:vAlign w:val="top"/>
          </w:tcPr>
          <w:p>
            <w:pPr>
              <w:spacing w:after="40" w:before="0"/>
            </w:pPr>
            <w:r>
              <w:rPr>
                <w:rFonts w:ascii="Calibri" w:cs="Calibri" w:eastAsia="Calibri" w:hAnsi="Calibri"/>
                <w:b/>
                <w:bCs/>
                <w:color w:val="1E2761"/>
                <w:sz w:val="20"/>
                <w:szCs w:val="20"/>
              </w:rPr>
              <w:t xml:space="preserve">Hintergrund: </w:t>
            </w:r>
            <w:r>
              <w:rPr>
                <w:rFonts w:ascii="Calibri" w:cs="Calibri" w:eastAsia="Calibri" w:hAnsi="Calibri"/>
                <w:color w:val="000000"/>
                <w:sz w:val="20"/>
                <w:szCs w:val="20"/>
              </w:rPr>
              <w:t xml:space="preserve">Pressekonferenz des FC Bayern München am 10. März 1998 nach einer 0:1-Niederlage bei Schalke 04. Trapattoni kritisiert namentlich Thomas Strunz, Mario Basler und Mehmet Scholl. Am Saisonende verlässt er den Verein.</w:t>
            </w:r>
          </w:p>
          <w:p>
            <w:pPr>
              <w:spacing w:after="40" w:before="0"/>
            </w:pPr>
            <w:r>
              <w:rPr>
                <w:rFonts w:ascii="Calibri" w:cs="Calibri" w:eastAsia="Calibri" w:hAnsi="Calibri"/>
                <w:b/>
                <w:bCs/>
                <w:color w:val="D9534F"/>
                <w:sz w:val="20"/>
                <w:szCs w:val="20"/>
              </w:rPr>
              <w:t xml:space="preserve">Achtung beim Sachinhalt: </w:t>
            </w:r>
            <w:r>
              <w:rPr>
                <w:rFonts w:ascii="Calibri" w:cs="Calibri" w:eastAsia="Calibri" w:hAnsi="Calibri"/>
                <w:color w:val="000000"/>
                <w:sz w:val="20"/>
                <w:szCs w:val="20"/>
              </w:rPr>
              <w:t xml:space="preserve">Die Störung ist nicht Trapattonis Deutsch an sich, sondern dass die Aufmerksamkeit auf die Form springt („Flasche leer“) und der Inhalt verloren geht. Das Lachen der Klasse beim Video kann man genau so aufgreifen: „Worüber lacht ihr – und was hat er eigentlich gesagt?“</w:t>
            </w:r>
          </w:p>
          <w:p>
            <w:pPr>
              <w:spacing w:after="40" w:before="0"/>
            </w:pPr>
            <w:r>
              <w:rPr>
                <w:rFonts w:ascii="Calibri" w:cs="Calibri" w:eastAsia="Calibri" w:hAnsi="Calibri"/>
                <w:b/>
                <w:bCs/>
                <w:color w:val="1E2761"/>
                <w:sz w:val="20"/>
                <w:szCs w:val="20"/>
              </w:rPr>
              <w:t xml:space="preserve">Zitate und Eckdaten: </w:t>
            </w:r>
            <w:r>
              <w:rPr>
                <w:rFonts w:ascii="Calibri" w:cs="Calibri" w:eastAsia="Calibri" w:hAnsi="Calibri"/>
                <w:color w:val="000000"/>
                <w:sz w:val="20"/>
                <w:szCs w:val="20"/>
              </w:rPr>
              <w:t xml:space="preserve">Die Zitate folgen verbreiteten Transkripten der Rede. Bitte vor der Stunde mit dem Video abgleichen, das Sie zeigen – Schreibweisen weichen je nach Quelle leicht ab. Auch Datum und Spielergebnis kurz gegenprüfen.</w:t>
            </w:r>
          </w:p>
        </w:tc>
      </w:tr>
    </w:tbl>
    <w:p>
      <w:pPr>
        <w:pageBreakBefore/>
        <w:spacing w:after="20" w:before="0"/>
      </w:pPr>
      <w:r>
        <w:rPr>
          <w:rFonts w:ascii="Calibri" w:cs="Calibri" w:eastAsia="Calibri" w:hAnsi="Calibri"/>
          <w:b/>
          <w:bCs/>
          <w:color w:val="5B6B8C"/>
          <w:sz w:val="18"/>
          <w:szCs w:val="18"/>
        </w:rPr>
        <w:t xml:space="preserve">TAFELSCRIPT · TRANSFER ⑥</w:t>
      </w:r>
    </w:p>
    <w:p>
      <w:pPr>
        <w:spacing w:after="60" w:before="0"/>
      </w:pPr>
      <w:r>
        <w:rPr>
          <w:rFonts w:ascii="Cambria" w:cs="Cambria" w:eastAsia="Cambria" w:hAnsi="Cambria"/>
          <w:b/>
          <w:bCs/>
          <w:color w:val="1E2761"/>
          <w:sz w:val="40"/>
          <w:szCs w:val="40"/>
        </w:rPr>
        <w:t xml:space="preserve">„Jetzt bringt ihr das in Ordnung“ – Brief an die Spieler</w:t>
      </w:r>
    </w:p>
    <w:tbl>
      <w:tblPr>
        <w:tblW w:type="dxa" w:w="15138"/>
        <w:tblBorders>
          <w:top w:val="single" w:color="auto" w:sz="4"/>
          <w:left w:val="single" w:color="auto" w:sz="4"/>
          <w:bottom w:val="single" w:color="auto" w:sz="4"/>
          <w:right w:val="single" w:color="auto" w:sz="4"/>
          <w:insideH w:val="single" w:color="auto" w:sz="4"/>
          <w:insideV w:val="single" w:color="auto" w:sz="4"/>
        </w:tblBorders>
      </w:tblPr>
      <w:tblGrid>
        <w:gridCol w:w="15138"/>
      </w:tblGrid>
      <w:tr>
        <w:trPr>
          <w:cantSplit/>
        </w:trPr>
        <w:tc>
          <w:tcPr>
            <w:tcW w:type="dxa" w:w="15138"/>
            <w:tcBorders>
              <w:top w:val="none" w:color="FFFFFF" w:sz="0"/>
              <w:left w:val="none" w:color="FFFFFF" w:sz="0"/>
              <w:bottom w:val="none" w:color="FFFFFF" w:sz="0"/>
              <w:right w:val="none" w:color="FFFFFF" w:sz="0"/>
            </w:tcBorders>
            <w:shd w:fill="EAF0FA" w:color="auto" w:val="clear"/>
            <w:tcMar>
              <w:top w:type="dxa" w:w="120"/>
              <w:left w:type="dxa" w:w="110"/>
              <w:bottom w:type="dxa" w:w="120"/>
              <w:right w:type="dxa" w:w="110"/>
            </w:tcMar>
            <w:vAlign w:val="top"/>
          </w:tcPr>
          <w:p>
            <w:pPr>
              <w:spacing w:after="40" w:before="0"/>
            </w:pPr>
            <w:r>
              <w:rPr>
                <w:rFonts w:ascii="Calibri" w:cs="Calibri" w:eastAsia="Calibri" w:hAnsi="Calibri"/>
                <w:b/>
                <w:bCs/>
                <w:color w:val="1E2761"/>
                <w:sz w:val="22"/>
                <w:szCs w:val="22"/>
              </w:rPr>
              <w:t xml:space="preserve">Auftrag (Tafel / mündlich): </w:t>
            </w:r>
            <w:r>
              <w:rPr>
                <w:rFonts w:ascii="Calibri" w:cs="Calibri" w:eastAsia="Calibri" w:hAnsi="Calibri"/>
                <w:color w:val="000000"/>
                <w:sz w:val="21"/>
                <w:szCs w:val="21"/>
              </w:rPr>
              <w:t xml:space="preserve">Schreibe als Giovanni Trapattoni einen Brief an Thomas Strunz, Mario Basler und Mehmet Scholl. Bringe die Missverständnisse aus der Pressekonferenz in Ordnung – so, dass alle vier Seiten der Nachricht wieder stimmen. Nutze die Techniken aus der letzten Stunde.</w:t>
            </w:r>
          </w:p>
          <w:p>
            <w:pPr>
              <w:spacing w:after="40" w:before="0"/>
            </w:pPr>
            <w:r>
              <w:rPr>
                <w:rFonts w:ascii="Calibri" w:cs="Calibri" w:eastAsia="Calibri" w:hAnsi="Calibri"/>
                <w:b/>
                <w:bCs/>
                <w:color w:val="D9534F"/>
                <w:sz w:val="22"/>
                <w:szCs w:val="22"/>
              </w:rPr>
              <w:t xml:space="preserve">Leistungsnachweis: </w:t>
            </w:r>
            <w:r>
              <w:rPr>
                <w:rFonts w:ascii="Calibri" w:cs="Calibri" w:eastAsia="Calibri" w:hAnsi="Calibri"/>
                <w:color w:val="000000"/>
                <w:sz w:val="21"/>
                <w:szCs w:val="21"/>
              </w:rPr>
              <w:t xml:space="preserve">Der Brief ersetzt den angekündigten Test über die Kommunikationsmodelle und wird von allen geschrieben und bewertet. Er prüft dasselbe – nur angewendet statt beschrieben.</w:t>
            </w:r>
          </w:p>
        </w:tc>
      </w:tr>
    </w:tbl>
    <w:p>
      <w:pPr>
        <w:keepNext/>
        <w:spacing w:after="80" w:before="160"/>
      </w:pPr>
      <w:r>
        <w:rPr>
          <w:rFonts w:ascii="Cambria" w:cs="Cambria" w:eastAsia="Cambria" w:hAnsi="Cambria"/>
          <w:b/>
          <w:bCs/>
          <w:color w:val="D9534F"/>
          <w:sz w:val="26"/>
          <w:szCs w:val="26"/>
        </w:rPr>
        <w:t xml:space="preserve">✓  </w:t>
      </w:r>
      <w:r>
        <w:rPr>
          <w:rFonts w:ascii="Cambria" w:cs="Cambria" w:eastAsia="Cambria" w:hAnsi="Cambria"/>
          <w:b/>
          <w:bCs/>
          <w:color w:val="1E2761"/>
          <w:sz w:val="26"/>
          <w:szCs w:val="26"/>
        </w:rPr>
        <w:t xml:space="preserve">Bewertungskriterien</w:t>
      </w:r>
    </w:p>
    <w:tbl>
      <w:tblPr>
        <w:tblW w:type="dxa" w:w="15138"/>
        <w:tblBorders>
          <w:top w:val="single" w:color="auto" w:sz="4"/>
          <w:left w:val="single" w:color="auto" w:sz="4"/>
          <w:bottom w:val="single" w:color="auto" w:sz="4"/>
          <w:right w:val="single" w:color="auto" w:sz="4"/>
          <w:insideH w:val="single" w:color="auto" w:sz="4"/>
          <w:insideV w:val="single" w:color="auto" w:sz="4"/>
        </w:tblBorders>
      </w:tblPr>
      <w:tblGrid>
        <w:gridCol w:w="3400"/>
        <w:gridCol w:w="7738"/>
        <w:gridCol w:w="2000"/>
        <w:gridCol w:w="2000"/>
      </w:tblGrid>
      <w:tr>
        <w:trPr>
          <w:cantSplit/>
          <w:trHeight w:val="420" w:hRule="atLeast"/>
        </w:trPr>
        <w:tc>
          <w:tcPr>
            <w:tcW w:type="dxa" w:w="3400"/>
            <w:tcBorders>
              <w:top w:val="single" w:color="B9C6E8" w:sz="6"/>
              <w:left w:val="single" w:color="B9C6E8" w:sz="6"/>
              <w:bottom w:val="single" w:color="B9C6E8" w:sz="6"/>
              <w:right w:val="single" w:color="B9C6E8" w:sz="6"/>
            </w:tcBorders>
            <w:shd w:fill="1E2761" w:color="auto" w:val="clear"/>
            <w:tcMar>
              <w:top w:type="dxa" w:w="60"/>
              <w:left w:type="dxa" w:w="110"/>
              <w:bottom w:type="dxa" w:w="60"/>
              <w:right w:type="dxa" w:w="110"/>
            </w:tcMar>
            <w:vAlign w:val="center"/>
          </w:tcPr>
          <w:p>
            <w:pPr>
              <w:spacing w:after="0" w:before="0"/>
              <w:jc w:val="center"/>
            </w:pPr>
            <w:r>
              <w:rPr>
                <w:rFonts w:ascii="Calibri" w:cs="Calibri" w:eastAsia="Calibri" w:hAnsi="Calibri"/>
                <w:b/>
                <w:bCs/>
                <w:color w:val="FFFFFF"/>
                <w:sz w:val="20"/>
                <w:szCs w:val="20"/>
              </w:rPr>
              <w:t xml:space="preserve">Kriterium</w:t>
            </w:r>
          </w:p>
        </w:tc>
        <w:tc>
          <w:tcPr>
            <w:tcW w:type="dxa" w:w="7738"/>
            <w:tcBorders>
              <w:top w:val="single" w:color="B9C6E8" w:sz="6"/>
              <w:left w:val="single" w:color="B9C6E8" w:sz="6"/>
              <w:bottom w:val="single" w:color="B9C6E8" w:sz="6"/>
              <w:right w:val="single" w:color="B9C6E8" w:sz="6"/>
            </w:tcBorders>
            <w:shd w:fill="1E2761" w:color="auto" w:val="clear"/>
            <w:tcMar>
              <w:top w:type="dxa" w:w="60"/>
              <w:left w:type="dxa" w:w="110"/>
              <w:bottom w:type="dxa" w:w="60"/>
              <w:right w:type="dxa" w:w="110"/>
            </w:tcMar>
            <w:vAlign w:val="center"/>
          </w:tcPr>
          <w:p>
            <w:pPr>
              <w:spacing w:after="0" w:before="0"/>
              <w:jc w:val="center"/>
            </w:pPr>
            <w:r>
              <w:rPr>
                <w:rFonts w:ascii="Calibri" w:cs="Calibri" w:eastAsia="Calibri" w:hAnsi="Calibri"/>
                <w:b/>
                <w:bCs/>
                <w:color w:val="FFFFFF"/>
                <w:sz w:val="20"/>
                <w:szCs w:val="20"/>
              </w:rPr>
              <w:t xml:space="preserve">Erwartung</w:t>
            </w:r>
          </w:p>
        </w:tc>
        <w:tc>
          <w:tcPr>
            <w:tcW w:type="dxa" w:w="2000"/>
            <w:tcBorders>
              <w:top w:val="single" w:color="B9C6E8" w:sz="6"/>
              <w:left w:val="single" w:color="B9C6E8" w:sz="6"/>
              <w:bottom w:val="single" w:color="B9C6E8" w:sz="6"/>
              <w:right w:val="single" w:color="B9C6E8" w:sz="6"/>
            </w:tcBorders>
            <w:shd w:fill="1E2761" w:color="auto" w:val="clear"/>
            <w:tcMar>
              <w:top w:type="dxa" w:w="60"/>
              <w:left w:type="dxa" w:w="110"/>
              <w:bottom w:type="dxa" w:w="60"/>
              <w:right w:type="dxa" w:w="110"/>
            </w:tcMar>
            <w:vAlign w:val="center"/>
          </w:tcPr>
          <w:p>
            <w:pPr>
              <w:spacing w:after="0" w:before="0"/>
              <w:jc w:val="center"/>
            </w:pPr>
            <w:r>
              <w:rPr>
                <w:rFonts w:ascii="Calibri" w:cs="Calibri" w:eastAsia="Calibri" w:hAnsi="Calibri"/>
                <w:b/>
                <w:bCs/>
                <w:color w:val="FFFFFF"/>
                <w:sz w:val="20"/>
                <w:szCs w:val="20"/>
              </w:rPr>
              <w:t xml:space="preserve">Punkte</w:t>
            </w:r>
          </w:p>
        </w:tc>
        <w:tc>
          <w:tcPr>
            <w:tcW w:type="dxa" w:w="2000"/>
            <w:tcBorders>
              <w:top w:val="single" w:color="B9C6E8" w:sz="6"/>
              <w:left w:val="single" w:color="B9C6E8" w:sz="6"/>
              <w:bottom w:val="single" w:color="B9C6E8" w:sz="6"/>
              <w:right w:val="single" w:color="B9C6E8" w:sz="6"/>
            </w:tcBorders>
            <w:shd w:fill="1E2761" w:color="auto" w:val="clear"/>
            <w:tcMar>
              <w:top w:type="dxa" w:w="60"/>
              <w:left w:type="dxa" w:w="110"/>
              <w:bottom w:type="dxa" w:w="60"/>
              <w:right w:type="dxa" w:w="110"/>
            </w:tcMar>
            <w:vAlign w:val="center"/>
          </w:tcPr>
          <w:p>
            <w:pPr>
              <w:spacing w:after="0" w:before="0"/>
              <w:jc w:val="center"/>
            </w:pPr>
            <w:r>
              <w:rPr>
                <w:rFonts w:ascii="Calibri" w:cs="Calibri" w:eastAsia="Calibri" w:hAnsi="Calibri"/>
                <w:b/>
                <w:bCs/>
                <w:color w:val="FFFFFF"/>
                <w:sz w:val="20"/>
                <w:szCs w:val="20"/>
              </w:rPr>
              <w:t xml:space="preserve">erreicht</w:t>
            </w:r>
          </w:p>
        </w:tc>
      </w:tr>
      <w:tr>
        <w:trPr>
          <w:cantSplit/>
          <w:trHeight w:val="560" w:hRule="atLeast"/>
        </w:trPr>
        <w:tc>
          <w:tcPr>
            <w:tcW w:type="dxa" w:w="3400"/>
            <w:tcBorders>
              <w:top w:val="single" w:color="B9C6E8" w:sz="6"/>
              <w:left w:val="single" w:color="B9C6E8" w:sz="6"/>
              <w:bottom w:val="single" w:color="B9C6E8" w:sz="6"/>
              <w:right w:val="single" w:color="B9C6E8" w:sz="6"/>
            </w:tcBorders>
            <w:shd w:fill="F4F7FD" w:color="auto" w:val="clear"/>
            <w:tcMar>
              <w:top w:type="dxa" w:w="60"/>
              <w:left w:type="dxa" w:w="110"/>
              <w:bottom w:type="dxa" w:w="60"/>
              <w:right w:type="dxa" w:w="110"/>
            </w:tcMar>
            <w:vAlign w:val="top"/>
          </w:tcPr>
          <w:p>
            <w:pPr>
              <w:spacing w:after="0" w:before="0"/>
            </w:pPr>
            <w:r>
              <w:rPr>
                <w:rFonts w:ascii="Calibri" w:cs="Calibri" w:eastAsia="Calibri" w:hAnsi="Calibri"/>
                <w:b/>
                <w:bCs/>
                <w:color w:val="1E2761"/>
                <w:sz w:val="20"/>
                <w:szCs w:val="20"/>
              </w:rPr>
              <w:t xml:space="preserve">Sachinhalt klären</w:t>
            </w:r>
          </w:p>
        </w:tc>
        <w:tc>
          <w:tcPr>
            <w:tcW w:type="dxa" w:w="7738"/>
            <w:tcBorders>
              <w:top w:val="single" w:color="B9C6E8" w:sz="6"/>
              <w:left w:val="single" w:color="B9C6E8" w:sz="6"/>
              <w:bottom w:val="single" w:color="B9C6E8" w:sz="6"/>
              <w:right w:val="single" w:color="B9C6E8" w:sz="6"/>
            </w:tcBorders>
            <w:tcMar>
              <w:top w:type="dxa" w:w="60"/>
              <w:left w:type="dxa" w:w="110"/>
              <w:bottom w:type="dxa" w:w="60"/>
              <w:right w:type="dxa" w:w="110"/>
            </w:tcMar>
            <w:vAlign w:val="top"/>
          </w:tcPr>
          <w:p>
            <w:pPr>
              <w:spacing w:after="0" w:before="0"/>
            </w:pPr>
            <w:r>
              <w:rPr>
                <w:rFonts w:ascii="Calibri" w:cs="Calibri" w:eastAsia="Calibri" w:hAnsi="Calibri"/>
                <w:color w:val="000000"/>
                <w:sz w:val="19"/>
                <w:szCs w:val="19"/>
              </w:rPr>
              <w:t xml:space="preserve">Benennt die Kritik sachlich und konkret (z. B. Defensivarbeit, Einsatz im Training) – ohne Beleidigung und ohne „Flasche leer“.</w:t>
            </w:r>
          </w:p>
        </w:tc>
        <w:tc>
          <w:tcPr>
            <w:tcW w:type="dxa" w:w="2000"/>
            <w:tcBorders>
              <w:top w:val="single" w:color="B9C6E8" w:sz="6"/>
              <w:left w:val="single" w:color="B9C6E8" w:sz="6"/>
              <w:bottom w:val="single" w:color="B9C6E8" w:sz="6"/>
              <w:right w:val="single" w:color="B9C6E8" w:sz="6"/>
            </w:tcBorders>
            <w:tcMar>
              <w:top w:type="dxa" w:w="60"/>
              <w:left w:type="dxa" w:w="110"/>
              <w:bottom w:type="dxa" w:w="60"/>
              <w:right w:type="dxa" w:w="110"/>
            </w:tcMar>
            <w:vAlign w:val="center"/>
          </w:tcPr>
          <w:p>
            <w:pPr>
              <w:spacing w:after="0" w:before="0"/>
              <w:jc w:val="center"/>
            </w:pPr>
            <w:r>
              <w:rPr>
                <w:rFonts w:ascii="Calibri" w:cs="Calibri" w:eastAsia="Calibri" w:hAnsi="Calibri"/>
                <w:b/>
                <w:bCs/>
                <w:color w:val="000000"/>
                <w:sz w:val="22"/>
                <w:szCs w:val="22"/>
              </w:rPr>
              <w:t xml:space="preserve">4</w:t>
            </w:r>
          </w:p>
        </w:tc>
        <w:tc>
          <w:tcPr>
            <w:tcW w:type="dxa" w:w="2000"/>
            <w:tcBorders>
              <w:top w:val="single" w:color="B9C6E8" w:sz="6"/>
              <w:left w:val="single" w:color="B9C6E8" w:sz="6"/>
              <w:bottom w:val="single" w:color="B9C6E8" w:sz="6"/>
              <w:right w:val="single" w:color="B9C6E8" w:sz="6"/>
            </w:tcBorders>
            <w:tcMar>
              <w:top w:type="dxa" w:w="60"/>
              <w:left w:type="dxa" w:w="110"/>
              <w:bottom w:type="dxa" w:w="60"/>
              <w:right w:type="dxa" w:w="110"/>
            </w:tcMar>
            <w:vAlign w:val="top"/>
          </w:tcPr>
          <w:p>
            <w:pPr>
              <w:spacing w:after="100" w:before="0"/>
            </w:pPr>
            <w:r>
              <w:rPr>
                <w:rFonts w:ascii="Calibri" w:cs="Calibri" w:eastAsia="Calibri" w:hAnsi="Calibri"/>
                <w:color w:val="000000"/>
                <w:sz w:val="22"/>
                <w:szCs w:val="22"/>
              </w:rPr>
              <w:t xml:space="preserve"/>
            </w:r>
          </w:p>
        </w:tc>
      </w:tr>
      <w:tr>
        <w:trPr>
          <w:cantSplit/>
          <w:trHeight w:val="560" w:hRule="atLeast"/>
        </w:trPr>
        <w:tc>
          <w:tcPr>
            <w:tcW w:type="dxa" w:w="3400"/>
            <w:tcBorders>
              <w:top w:val="single" w:color="B9C6E8" w:sz="6"/>
              <w:left w:val="single" w:color="B9C6E8" w:sz="6"/>
              <w:bottom w:val="single" w:color="B9C6E8" w:sz="6"/>
              <w:right w:val="single" w:color="B9C6E8" w:sz="6"/>
            </w:tcBorders>
            <w:shd w:fill="F4F7FD" w:color="auto" w:val="clear"/>
            <w:tcMar>
              <w:top w:type="dxa" w:w="60"/>
              <w:left w:type="dxa" w:w="110"/>
              <w:bottom w:type="dxa" w:w="60"/>
              <w:right w:type="dxa" w:w="110"/>
            </w:tcMar>
            <w:vAlign w:val="top"/>
          </w:tcPr>
          <w:p>
            <w:pPr>
              <w:spacing w:after="0" w:before="0"/>
            </w:pPr>
            <w:r>
              <w:rPr>
                <w:rFonts w:ascii="Calibri" w:cs="Calibri" w:eastAsia="Calibri" w:hAnsi="Calibri"/>
                <w:b/>
                <w:bCs/>
                <w:color w:val="1E2761"/>
                <w:sz w:val="20"/>
                <w:szCs w:val="20"/>
              </w:rPr>
              <w:t xml:space="preserve">Selbstoffenbarung ehrlich</w:t>
            </w:r>
          </w:p>
        </w:tc>
        <w:tc>
          <w:tcPr>
            <w:tcW w:type="dxa" w:w="7738"/>
            <w:tcBorders>
              <w:top w:val="single" w:color="B9C6E8" w:sz="6"/>
              <w:left w:val="single" w:color="B9C6E8" w:sz="6"/>
              <w:bottom w:val="single" w:color="B9C6E8" w:sz="6"/>
              <w:right w:val="single" w:color="B9C6E8" w:sz="6"/>
            </w:tcBorders>
            <w:tcMar>
              <w:top w:type="dxa" w:w="60"/>
              <w:left w:type="dxa" w:w="110"/>
              <w:bottom w:type="dxa" w:w="60"/>
              <w:right w:type="dxa" w:w="110"/>
            </w:tcMar>
            <w:vAlign w:val="top"/>
          </w:tcPr>
          <w:p>
            <w:pPr>
              <w:spacing w:after="0" w:before="0"/>
            </w:pPr>
            <w:r>
              <w:rPr>
                <w:rFonts w:ascii="Calibri" w:cs="Calibri" w:eastAsia="Calibri" w:hAnsi="Calibri"/>
                <w:color w:val="000000"/>
                <w:sz w:val="19"/>
                <w:szCs w:val="19"/>
              </w:rPr>
              <w:t xml:space="preserve">Zeigt Frust und Enttäuschung als Ich-Botschaft („Ich war enttäuscht, als …“) statt als Wutausbruch.</w:t>
            </w:r>
          </w:p>
        </w:tc>
        <w:tc>
          <w:tcPr>
            <w:tcW w:type="dxa" w:w="2000"/>
            <w:tcBorders>
              <w:top w:val="single" w:color="B9C6E8" w:sz="6"/>
              <w:left w:val="single" w:color="B9C6E8" w:sz="6"/>
              <w:bottom w:val="single" w:color="B9C6E8" w:sz="6"/>
              <w:right w:val="single" w:color="B9C6E8" w:sz="6"/>
            </w:tcBorders>
            <w:tcMar>
              <w:top w:type="dxa" w:w="60"/>
              <w:left w:type="dxa" w:w="110"/>
              <w:bottom w:type="dxa" w:w="60"/>
              <w:right w:type="dxa" w:w="110"/>
            </w:tcMar>
            <w:vAlign w:val="center"/>
          </w:tcPr>
          <w:p>
            <w:pPr>
              <w:spacing w:after="0" w:before="0"/>
              <w:jc w:val="center"/>
            </w:pPr>
            <w:r>
              <w:rPr>
                <w:rFonts w:ascii="Calibri" w:cs="Calibri" w:eastAsia="Calibri" w:hAnsi="Calibri"/>
                <w:b/>
                <w:bCs/>
                <w:color w:val="000000"/>
                <w:sz w:val="22"/>
                <w:szCs w:val="22"/>
              </w:rPr>
              <w:t xml:space="preserve">4</w:t>
            </w:r>
          </w:p>
        </w:tc>
        <w:tc>
          <w:tcPr>
            <w:tcW w:type="dxa" w:w="2000"/>
            <w:tcBorders>
              <w:top w:val="single" w:color="B9C6E8" w:sz="6"/>
              <w:left w:val="single" w:color="B9C6E8" w:sz="6"/>
              <w:bottom w:val="single" w:color="B9C6E8" w:sz="6"/>
              <w:right w:val="single" w:color="B9C6E8" w:sz="6"/>
            </w:tcBorders>
            <w:tcMar>
              <w:top w:type="dxa" w:w="60"/>
              <w:left w:type="dxa" w:w="110"/>
              <w:bottom w:type="dxa" w:w="60"/>
              <w:right w:type="dxa" w:w="110"/>
            </w:tcMar>
            <w:vAlign w:val="top"/>
          </w:tcPr>
          <w:p>
            <w:pPr>
              <w:spacing w:after="100" w:before="0"/>
            </w:pPr>
            <w:r>
              <w:rPr>
                <w:rFonts w:ascii="Calibri" w:cs="Calibri" w:eastAsia="Calibri" w:hAnsi="Calibri"/>
                <w:color w:val="000000"/>
                <w:sz w:val="22"/>
                <w:szCs w:val="22"/>
              </w:rPr>
              <w:t xml:space="preserve"/>
            </w:r>
          </w:p>
        </w:tc>
      </w:tr>
      <w:tr>
        <w:trPr>
          <w:cantSplit/>
          <w:trHeight w:val="560" w:hRule="atLeast"/>
        </w:trPr>
        <w:tc>
          <w:tcPr>
            <w:tcW w:type="dxa" w:w="3400"/>
            <w:tcBorders>
              <w:top w:val="single" w:color="B9C6E8" w:sz="6"/>
              <w:left w:val="single" w:color="B9C6E8" w:sz="6"/>
              <w:bottom w:val="single" w:color="B9C6E8" w:sz="6"/>
              <w:right w:val="single" w:color="B9C6E8" w:sz="6"/>
            </w:tcBorders>
            <w:shd w:fill="F4F7FD" w:color="auto" w:val="clear"/>
            <w:tcMar>
              <w:top w:type="dxa" w:w="60"/>
              <w:left w:type="dxa" w:w="110"/>
              <w:bottom w:type="dxa" w:w="60"/>
              <w:right w:type="dxa" w:w="110"/>
            </w:tcMar>
            <w:vAlign w:val="top"/>
          </w:tcPr>
          <w:p>
            <w:pPr>
              <w:spacing w:after="0" w:before="0"/>
            </w:pPr>
            <w:r>
              <w:rPr>
                <w:rFonts w:ascii="Calibri" w:cs="Calibri" w:eastAsia="Calibri" w:hAnsi="Calibri"/>
                <w:b/>
                <w:bCs/>
                <w:color w:val="1E2761"/>
                <w:sz w:val="20"/>
                <w:szCs w:val="20"/>
              </w:rPr>
              <w:t xml:space="preserve">Beziehung reparieren</w:t>
            </w:r>
          </w:p>
        </w:tc>
        <w:tc>
          <w:tcPr>
            <w:tcW w:type="dxa" w:w="7738"/>
            <w:tcBorders>
              <w:top w:val="single" w:color="B9C6E8" w:sz="6"/>
              <w:left w:val="single" w:color="B9C6E8" w:sz="6"/>
              <w:bottom w:val="single" w:color="B9C6E8" w:sz="6"/>
              <w:right w:val="single" w:color="B9C6E8" w:sz="6"/>
            </w:tcBorders>
            <w:tcMar>
              <w:top w:type="dxa" w:w="60"/>
              <w:left w:type="dxa" w:w="110"/>
              <w:bottom w:type="dxa" w:w="60"/>
              <w:right w:type="dxa" w:w="110"/>
            </w:tcMar>
            <w:vAlign w:val="top"/>
          </w:tcPr>
          <w:p>
            <w:pPr>
              <w:spacing w:after="0" w:before="0"/>
            </w:pPr>
            <w:r>
              <w:rPr>
                <w:rFonts w:ascii="Calibri" w:cs="Calibri" w:eastAsia="Calibri" w:hAnsi="Calibri"/>
                <w:color w:val="000000"/>
                <w:sz w:val="19"/>
                <w:szCs w:val="19"/>
              </w:rPr>
              <w:t xml:space="preserve">Entschuldigt sich für die öffentliche Kritik, zeigt Respekt, geht auf die Sicht der Spieler ein (Empathie).</w:t>
            </w:r>
          </w:p>
        </w:tc>
        <w:tc>
          <w:tcPr>
            <w:tcW w:type="dxa" w:w="2000"/>
            <w:tcBorders>
              <w:top w:val="single" w:color="B9C6E8" w:sz="6"/>
              <w:left w:val="single" w:color="B9C6E8" w:sz="6"/>
              <w:bottom w:val="single" w:color="B9C6E8" w:sz="6"/>
              <w:right w:val="single" w:color="B9C6E8" w:sz="6"/>
            </w:tcBorders>
            <w:tcMar>
              <w:top w:type="dxa" w:w="60"/>
              <w:left w:type="dxa" w:w="110"/>
              <w:bottom w:type="dxa" w:w="60"/>
              <w:right w:type="dxa" w:w="110"/>
            </w:tcMar>
            <w:vAlign w:val="center"/>
          </w:tcPr>
          <w:p>
            <w:pPr>
              <w:spacing w:after="0" w:before="0"/>
              <w:jc w:val="center"/>
            </w:pPr>
            <w:r>
              <w:rPr>
                <w:rFonts w:ascii="Calibri" w:cs="Calibri" w:eastAsia="Calibri" w:hAnsi="Calibri"/>
                <w:b/>
                <w:bCs/>
                <w:color w:val="000000"/>
                <w:sz w:val="22"/>
                <w:szCs w:val="22"/>
              </w:rPr>
              <w:t xml:space="preserve">4</w:t>
            </w:r>
          </w:p>
        </w:tc>
        <w:tc>
          <w:tcPr>
            <w:tcW w:type="dxa" w:w="2000"/>
            <w:tcBorders>
              <w:top w:val="single" w:color="B9C6E8" w:sz="6"/>
              <w:left w:val="single" w:color="B9C6E8" w:sz="6"/>
              <w:bottom w:val="single" w:color="B9C6E8" w:sz="6"/>
              <w:right w:val="single" w:color="B9C6E8" w:sz="6"/>
            </w:tcBorders>
            <w:tcMar>
              <w:top w:type="dxa" w:w="60"/>
              <w:left w:type="dxa" w:w="110"/>
              <w:bottom w:type="dxa" w:w="60"/>
              <w:right w:type="dxa" w:w="110"/>
            </w:tcMar>
            <w:vAlign w:val="top"/>
          </w:tcPr>
          <w:p>
            <w:pPr>
              <w:spacing w:after="100" w:before="0"/>
            </w:pPr>
            <w:r>
              <w:rPr>
                <w:rFonts w:ascii="Calibri" w:cs="Calibri" w:eastAsia="Calibri" w:hAnsi="Calibri"/>
                <w:color w:val="000000"/>
                <w:sz w:val="22"/>
                <w:szCs w:val="22"/>
              </w:rPr>
              <w:t xml:space="preserve"/>
            </w:r>
          </w:p>
        </w:tc>
      </w:tr>
      <w:tr>
        <w:trPr>
          <w:cantSplit/>
          <w:trHeight w:val="560" w:hRule="atLeast"/>
        </w:trPr>
        <w:tc>
          <w:tcPr>
            <w:tcW w:type="dxa" w:w="3400"/>
            <w:tcBorders>
              <w:top w:val="single" w:color="B9C6E8" w:sz="6"/>
              <w:left w:val="single" w:color="B9C6E8" w:sz="6"/>
              <w:bottom w:val="single" w:color="B9C6E8" w:sz="6"/>
              <w:right w:val="single" w:color="B9C6E8" w:sz="6"/>
            </w:tcBorders>
            <w:shd w:fill="F4F7FD" w:color="auto" w:val="clear"/>
            <w:tcMar>
              <w:top w:type="dxa" w:w="60"/>
              <w:left w:type="dxa" w:w="110"/>
              <w:bottom w:type="dxa" w:w="60"/>
              <w:right w:type="dxa" w:w="110"/>
            </w:tcMar>
            <w:vAlign w:val="top"/>
          </w:tcPr>
          <w:p>
            <w:pPr>
              <w:spacing w:after="0" w:before="0"/>
            </w:pPr>
            <w:r>
              <w:rPr>
                <w:rFonts w:ascii="Calibri" w:cs="Calibri" w:eastAsia="Calibri" w:hAnsi="Calibri"/>
                <w:b/>
                <w:bCs/>
                <w:color w:val="1E2761"/>
                <w:sz w:val="20"/>
                <w:szCs w:val="20"/>
              </w:rPr>
              <w:t xml:space="preserve">Appell an die Richtigen</w:t>
            </w:r>
          </w:p>
        </w:tc>
        <w:tc>
          <w:tcPr>
            <w:tcW w:type="dxa" w:w="7738"/>
            <w:tcBorders>
              <w:top w:val="single" w:color="B9C6E8" w:sz="6"/>
              <w:left w:val="single" w:color="B9C6E8" w:sz="6"/>
              <w:bottom w:val="single" w:color="B9C6E8" w:sz="6"/>
              <w:right w:val="single" w:color="B9C6E8" w:sz="6"/>
            </w:tcBorders>
            <w:tcMar>
              <w:top w:type="dxa" w:w="60"/>
              <w:left w:type="dxa" w:w="110"/>
              <w:bottom w:type="dxa" w:w="60"/>
              <w:right w:type="dxa" w:w="110"/>
            </w:tcMar>
            <w:vAlign w:val="top"/>
          </w:tcPr>
          <w:p>
            <w:pPr>
              <w:spacing w:after="0" w:before="0"/>
            </w:pPr>
            <w:r>
              <w:rPr>
                <w:rFonts w:ascii="Calibri" w:cs="Calibri" w:eastAsia="Calibri" w:hAnsi="Calibri"/>
                <w:color w:val="000000"/>
                <w:sz w:val="19"/>
                <w:szCs w:val="19"/>
              </w:rPr>
              <w:t xml:space="preserve">Richtet eine konkrete, erfüllbare Bitte direkt an die Spieler (wer, was, bis wann) – z. B. Gespräch unter vier Augen, Einsatz am Samstag.</w:t>
            </w:r>
          </w:p>
        </w:tc>
        <w:tc>
          <w:tcPr>
            <w:tcW w:type="dxa" w:w="2000"/>
            <w:tcBorders>
              <w:top w:val="single" w:color="B9C6E8" w:sz="6"/>
              <w:left w:val="single" w:color="B9C6E8" w:sz="6"/>
              <w:bottom w:val="single" w:color="B9C6E8" w:sz="6"/>
              <w:right w:val="single" w:color="B9C6E8" w:sz="6"/>
            </w:tcBorders>
            <w:tcMar>
              <w:top w:type="dxa" w:w="60"/>
              <w:left w:type="dxa" w:w="110"/>
              <w:bottom w:type="dxa" w:w="60"/>
              <w:right w:type="dxa" w:w="110"/>
            </w:tcMar>
            <w:vAlign w:val="center"/>
          </w:tcPr>
          <w:p>
            <w:pPr>
              <w:spacing w:after="0" w:before="0"/>
              <w:jc w:val="center"/>
            </w:pPr>
            <w:r>
              <w:rPr>
                <w:rFonts w:ascii="Calibri" w:cs="Calibri" w:eastAsia="Calibri" w:hAnsi="Calibri"/>
                <w:b/>
                <w:bCs/>
                <w:color w:val="000000"/>
                <w:sz w:val="22"/>
                <w:szCs w:val="22"/>
              </w:rPr>
              <w:t xml:space="preserve">4</w:t>
            </w:r>
          </w:p>
        </w:tc>
        <w:tc>
          <w:tcPr>
            <w:tcW w:type="dxa" w:w="2000"/>
            <w:tcBorders>
              <w:top w:val="single" w:color="B9C6E8" w:sz="6"/>
              <w:left w:val="single" w:color="B9C6E8" w:sz="6"/>
              <w:bottom w:val="single" w:color="B9C6E8" w:sz="6"/>
              <w:right w:val="single" w:color="B9C6E8" w:sz="6"/>
            </w:tcBorders>
            <w:tcMar>
              <w:top w:type="dxa" w:w="60"/>
              <w:left w:type="dxa" w:w="110"/>
              <w:bottom w:type="dxa" w:w="60"/>
              <w:right w:type="dxa" w:w="110"/>
            </w:tcMar>
            <w:vAlign w:val="top"/>
          </w:tcPr>
          <w:p>
            <w:pPr>
              <w:spacing w:after="100" w:before="0"/>
            </w:pPr>
            <w:r>
              <w:rPr>
                <w:rFonts w:ascii="Calibri" w:cs="Calibri" w:eastAsia="Calibri" w:hAnsi="Calibri"/>
                <w:color w:val="000000"/>
                <w:sz w:val="22"/>
                <w:szCs w:val="22"/>
              </w:rPr>
              <w:t xml:space="preserve"/>
            </w:r>
          </w:p>
        </w:tc>
      </w:tr>
      <w:tr>
        <w:trPr>
          <w:cantSplit/>
          <w:trHeight w:val="560" w:hRule="atLeast"/>
        </w:trPr>
        <w:tc>
          <w:tcPr>
            <w:tcW w:type="dxa" w:w="3400"/>
            <w:tcBorders>
              <w:top w:val="single" w:color="B9C6E8" w:sz="6"/>
              <w:left w:val="single" w:color="B9C6E8" w:sz="6"/>
              <w:bottom w:val="single" w:color="B9C6E8" w:sz="6"/>
              <w:right w:val="single" w:color="B9C6E8" w:sz="6"/>
            </w:tcBorders>
            <w:shd w:fill="F4F7FD" w:color="auto" w:val="clear"/>
            <w:tcMar>
              <w:top w:type="dxa" w:w="60"/>
              <w:left w:type="dxa" w:w="110"/>
              <w:bottom w:type="dxa" w:w="60"/>
              <w:right w:type="dxa" w:w="110"/>
            </w:tcMar>
            <w:vAlign w:val="top"/>
          </w:tcPr>
          <w:p>
            <w:pPr>
              <w:spacing w:after="0" w:before="0"/>
            </w:pPr>
            <w:r>
              <w:rPr>
                <w:rFonts w:ascii="Calibri" w:cs="Calibri" w:eastAsia="Calibri" w:hAnsi="Calibri"/>
                <w:b/>
                <w:bCs/>
                <w:color w:val="1E2761"/>
                <w:sz w:val="20"/>
                <w:szCs w:val="20"/>
              </w:rPr>
              <w:t xml:space="preserve">Metakommunikation</w:t>
            </w:r>
          </w:p>
        </w:tc>
        <w:tc>
          <w:tcPr>
            <w:tcW w:type="dxa" w:w="7738"/>
            <w:tcBorders>
              <w:top w:val="single" w:color="B9C6E8" w:sz="6"/>
              <w:left w:val="single" w:color="B9C6E8" w:sz="6"/>
              <w:bottom w:val="single" w:color="B9C6E8" w:sz="6"/>
              <w:right w:val="single" w:color="B9C6E8" w:sz="6"/>
            </w:tcBorders>
            <w:tcMar>
              <w:top w:type="dxa" w:w="60"/>
              <w:left w:type="dxa" w:w="110"/>
              <w:bottom w:type="dxa" w:w="60"/>
              <w:right w:type="dxa" w:w="110"/>
            </w:tcMar>
            <w:vAlign w:val="top"/>
          </w:tcPr>
          <w:p>
            <w:pPr>
              <w:spacing w:after="0" w:before="0"/>
            </w:pPr>
            <w:r>
              <w:rPr>
                <w:rFonts w:ascii="Calibri" w:cs="Calibri" w:eastAsia="Calibri" w:hAnsi="Calibri"/>
                <w:color w:val="000000"/>
                <w:sz w:val="19"/>
                <w:szCs w:val="19"/>
              </w:rPr>
              <w:t xml:space="preserve">Spricht über die Pressekonferenz selbst: was schiefgelaufen ist und wie man künftig miteinander redet (intern statt über die Medien).</w:t>
            </w:r>
          </w:p>
        </w:tc>
        <w:tc>
          <w:tcPr>
            <w:tcW w:type="dxa" w:w="2000"/>
            <w:tcBorders>
              <w:top w:val="single" w:color="B9C6E8" w:sz="6"/>
              <w:left w:val="single" w:color="B9C6E8" w:sz="6"/>
              <w:bottom w:val="single" w:color="B9C6E8" w:sz="6"/>
              <w:right w:val="single" w:color="B9C6E8" w:sz="6"/>
            </w:tcBorders>
            <w:tcMar>
              <w:top w:type="dxa" w:w="60"/>
              <w:left w:type="dxa" w:w="110"/>
              <w:bottom w:type="dxa" w:w="60"/>
              <w:right w:type="dxa" w:w="110"/>
            </w:tcMar>
            <w:vAlign w:val="center"/>
          </w:tcPr>
          <w:p>
            <w:pPr>
              <w:spacing w:after="0" w:before="0"/>
              <w:jc w:val="center"/>
            </w:pPr>
            <w:r>
              <w:rPr>
                <w:rFonts w:ascii="Calibri" w:cs="Calibri" w:eastAsia="Calibri" w:hAnsi="Calibri"/>
                <w:b/>
                <w:bCs/>
                <w:color w:val="000000"/>
                <w:sz w:val="22"/>
                <w:szCs w:val="22"/>
              </w:rPr>
              <w:t xml:space="preserve">2</w:t>
            </w:r>
          </w:p>
        </w:tc>
        <w:tc>
          <w:tcPr>
            <w:tcW w:type="dxa" w:w="2000"/>
            <w:tcBorders>
              <w:top w:val="single" w:color="B9C6E8" w:sz="6"/>
              <w:left w:val="single" w:color="B9C6E8" w:sz="6"/>
              <w:bottom w:val="single" w:color="B9C6E8" w:sz="6"/>
              <w:right w:val="single" w:color="B9C6E8" w:sz="6"/>
            </w:tcBorders>
            <w:tcMar>
              <w:top w:type="dxa" w:w="60"/>
              <w:left w:type="dxa" w:w="110"/>
              <w:bottom w:type="dxa" w:w="60"/>
              <w:right w:type="dxa" w:w="110"/>
            </w:tcMar>
            <w:vAlign w:val="top"/>
          </w:tcPr>
          <w:p>
            <w:pPr>
              <w:spacing w:after="100" w:before="0"/>
            </w:pPr>
            <w:r>
              <w:rPr>
                <w:rFonts w:ascii="Calibri" w:cs="Calibri" w:eastAsia="Calibri" w:hAnsi="Calibri"/>
                <w:color w:val="000000"/>
                <w:sz w:val="22"/>
                <w:szCs w:val="22"/>
              </w:rPr>
              <w:t xml:space="preserve"/>
            </w:r>
          </w:p>
        </w:tc>
      </w:tr>
      <w:tr>
        <w:trPr>
          <w:cantSplit/>
          <w:trHeight w:val="560" w:hRule="atLeast"/>
        </w:trPr>
        <w:tc>
          <w:tcPr>
            <w:tcW w:type="dxa" w:w="3400"/>
            <w:tcBorders>
              <w:top w:val="single" w:color="B9C6E8" w:sz="6"/>
              <w:left w:val="single" w:color="B9C6E8" w:sz="6"/>
              <w:bottom w:val="single" w:color="B9C6E8" w:sz="6"/>
              <w:right w:val="single" w:color="B9C6E8" w:sz="6"/>
            </w:tcBorders>
            <w:shd w:fill="F4F7FD" w:color="auto" w:val="clear"/>
            <w:tcMar>
              <w:top w:type="dxa" w:w="60"/>
              <w:left w:type="dxa" w:w="110"/>
              <w:bottom w:type="dxa" w:w="60"/>
              <w:right w:type="dxa" w:w="110"/>
            </w:tcMar>
            <w:vAlign w:val="top"/>
          </w:tcPr>
          <w:p>
            <w:pPr>
              <w:spacing w:after="0" w:before="0"/>
            </w:pPr>
            <w:r>
              <w:rPr>
                <w:rFonts w:ascii="Calibri" w:cs="Calibri" w:eastAsia="Calibri" w:hAnsi="Calibri"/>
                <w:b/>
                <w:bCs/>
                <w:color w:val="1E2761"/>
                <w:sz w:val="20"/>
                <w:szCs w:val="20"/>
              </w:rPr>
              <w:t xml:space="preserve">Form</w:t>
            </w:r>
          </w:p>
        </w:tc>
        <w:tc>
          <w:tcPr>
            <w:tcW w:type="dxa" w:w="7738"/>
            <w:tcBorders>
              <w:top w:val="single" w:color="B9C6E8" w:sz="6"/>
              <w:left w:val="single" w:color="B9C6E8" w:sz="6"/>
              <w:bottom w:val="single" w:color="B9C6E8" w:sz="6"/>
              <w:right w:val="single" w:color="B9C6E8" w:sz="6"/>
            </w:tcBorders>
            <w:tcMar>
              <w:top w:type="dxa" w:w="60"/>
              <w:left w:type="dxa" w:w="110"/>
              <w:bottom w:type="dxa" w:w="60"/>
              <w:right w:type="dxa" w:w="110"/>
            </w:tcMar>
            <w:vAlign w:val="top"/>
          </w:tcPr>
          <w:p>
            <w:pPr>
              <w:spacing w:after="0" w:before="0"/>
            </w:pPr>
            <w:r>
              <w:rPr>
                <w:rFonts w:ascii="Calibri" w:cs="Calibri" w:eastAsia="Calibri" w:hAnsi="Calibri"/>
                <w:color w:val="000000"/>
                <w:sz w:val="19"/>
                <w:szCs w:val="19"/>
              </w:rPr>
              <w:t xml:space="preserve">Briefform (Ort, Datum, Anrede, Schluss), passender Ton, sprachlich korrekt.</w:t>
            </w:r>
          </w:p>
        </w:tc>
        <w:tc>
          <w:tcPr>
            <w:tcW w:type="dxa" w:w="2000"/>
            <w:tcBorders>
              <w:top w:val="single" w:color="B9C6E8" w:sz="6"/>
              <w:left w:val="single" w:color="B9C6E8" w:sz="6"/>
              <w:bottom w:val="single" w:color="B9C6E8" w:sz="6"/>
              <w:right w:val="single" w:color="B9C6E8" w:sz="6"/>
            </w:tcBorders>
            <w:tcMar>
              <w:top w:type="dxa" w:w="60"/>
              <w:left w:type="dxa" w:w="110"/>
              <w:bottom w:type="dxa" w:w="60"/>
              <w:right w:type="dxa" w:w="110"/>
            </w:tcMar>
            <w:vAlign w:val="center"/>
          </w:tcPr>
          <w:p>
            <w:pPr>
              <w:spacing w:after="0" w:before="0"/>
              <w:jc w:val="center"/>
            </w:pPr>
            <w:r>
              <w:rPr>
                <w:rFonts w:ascii="Calibri" w:cs="Calibri" w:eastAsia="Calibri" w:hAnsi="Calibri"/>
                <w:b/>
                <w:bCs/>
                <w:color w:val="000000"/>
                <w:sz w:val="22"/>
                <w:szCs w:val="22"/>
              </w:rPr>
              <w:t xml:space="preserve">2</w:t>
            </w:r>
          </w:p>
        </w:tc>
        <w:tc>
          <w:tcPr>
            <w:tcW w:type="dxa" w:w="2000"/>
            <w:tcBorders>
              <w:top w:val="single" w:color="B9C6E8" w:sz="6"/>
              <w:left w:val="single" w:color="B9C6E8" w:sz="6"/>
              <w:bottom w:val="single" w:color="B9C6E8" w:sz="6"/>
              <w:right w:val="single" w:color="B9C6E8" w:sz="6"/>
            </w:tcBorders>
            <w:tcMar>
              <w:top w:type="dxa" w:w="60"/>
              <w:left w:type="dxa" w:w="110"/>
              <w:bottom w:type="dxa" w:w="60"/>
              <w:right w:type="dxa" w:w="110"/>
            </w:tcMar>
            <w:vAlign w:val="top"/>
          </w:tcPr>
          <w:p>
            <w:pPr>
              <w:spacing w:after="100" w:before="0"/>
            </w:pPr>
            <w:r>
              <w:rPr>
                <w:rFonts w:ascii="Calibri" w:cs="Calibri" w:eastAsia="Calibri" w:hAnsi="Calibri"/>
                <w:color w:val="000000"/>
                <w:sz w:val="22"/>
                <w:szCs w:val="22"/>
              </w:rPr>
              <w:t xml:space="preserve"/>
            </w:r>
          </w:p>
        </w:tc>
      </w:tr>
      <w:tr>
        <w:trPr>
          <w:cantSplit/>
          <w:trHeight w:val="460" w:hRule="atLeast"/>
        </w:trPr>
        <w:tc>
          <w:tcPr>
            <w:tcW w:type="dxa" w:w="3400"/>
            <w:tcBorders>
              <w:top w:val="single" w:color="B9C6E8" w:sz="6"/>
              <w:left w:val="single" w:color="B9C6E8" w:sz="6"/>
              <w:bottom w:val="single" w:color="B9C6E8" w:sz="6"/>
              <w:right w:val="single" w:color="B9C6E8" w:sz="6"/>
            </w:tcBorders>
            <w:shd w:fill="EAF0FA" w:color="auto" w:val="clear"/>
            <w:tcMar>
              <w:top w:type="dxa" w:w="60"/>
              <w:left w:type="dxa" w:w="110"/>
              <w:bottom w:type="dxa" w:w="60"/>
              <w:right w:type="dxa" w:w="110"/>
            </w:tcMar>
            <w:vAlign w:val="top"/>
          </w:tcPr>
          <w:p>
            <w:pPr>
              <w:spacing w:after="0" w:before="0"/>
            </w:pPr>
            <w:r>
              <w:rPr>
                <w:rFonts w:ascii="Calibri" w:cs="Calibri" w:eastAsia="Calibri" w:hAnsi="Calibri"/>
                <w:b/>
                <w:bCs/>
                <w:color w:val="1E2761"/>
                <w:sz w:val="20"/>
                <w:szCs w:val="20"/>
              </w:rPr>
              <w:t xml:space="preserve">Gesamt</w:t>
            </w:r>
          </w:p>
        </w:tc>
        <w:tc>
          <w:tcPr>
            <w:tcW w:type="dxa" w:w="7738"/>
            <w:tcBorders>
              <w:top w:val="single" w:color="B9C6E8" w:sz="6"/>
              <w:left w:val="single" w:color="B9C6E8" w:sz="6"/>
              <w:bottom w:val="single" w:color="B9C6E8" w:sz="6"/>
              <w:right w:val="single" w:color="B9C6E8" w:sz="6"/>
            </w:tcBorders>
            <w:shd w:fill="EAF0FA" w:color="auto" w:val="clear"/>
            <w:tcMar>
              <w:top w:type="dxa" w:w="60"/>
              <w:left w:type="dxa" w:w="110"/>
              <w:bottom w:type="dxa" w:w="60"/>
              <w:right w:type="dxa" w:w="110"/>
            </w:tcMar>
            <w:vAlign w:val="top"/>
          </w:tcPr>
          <w:p>
            <w:pPr>
              <w:spacing w:after="100" w:before="0"/>
            </w:pPr>
            <w:r>
              <w:rPr>
                <w:rFonts w:ascii="Calibri" w:cs="Calibri" w:eastAsia="Calibri" w:hAnsi="Calibri"/>
                <w:color w:val="000000"/>
                <w:sz w:val="22"/>
                <w:szCs w:val="22"/>
              </w:rPr>
              <w:t xml:space="preserve"/>
            </w:r>
          </w:p>
        </w:tc>
        <w:tc>
          <w:tcPr>
            <w:tcW w:type="dxa" w:w="2000"/>
            <w:tcBorders>
              <w:top w:val="single" w:color="B9C6E8" w:sz="6"/>
              <w:left w:val="single" w:color="B9C6E8" w:sz="6"/>
              <w:bottom w:val="single" w:color="B9C6E8" w:sz="6"/>
              <w:right w:val="single" w:color="B9C6E8" w:sz="6"/>
            </w:tcBorders>
            <w:shd w:fill="EAF0FA" w:color="auto" w:val="clear"/>
            <w:tcMar>
              <w:top w:type="dxa" w:w="60"/>
              <w:left w:type="dxa" w:w="110"/>
              <w:bottom w:type="dxa" w:w="60"/>
              <w:right w:type="dxa" w:w="110"/>
            </w:tcMar>
            <w:vAlign w:val="top"/>
          </w:tcPr>
          <w:p>
            <w:pPr>
              <w:spacing w:after="0" w:before="0"/>
              <w:jc w:val="center"/>
            </w:pPr>
            <w:r>
              <w:rPr>
                <w:rFonts w:ascii="Calibri" w:cs="Calibri" w:eastAsia="Calibri" w:hAnsi="Calibri"/>
                <w:b/>
                <w:bCs/>
                <w:color w:val="000000"/>
                <w:sz w:val="22"/>
                <w:szCs w:val="22"/>
              </w:rPr>
              <w:t xml:space="preserve">20</w:t>
            </w:r>
          </w:p>
        </w:tc>
        <w:tc>
          <w:tcPr>
            <w:tcW w:type="dxa" w:w="2000"/>
            <w:tcBorders>
              <w:top w:val="single" w:color="B9C6E8" w:sz="6"/>
              <w:left w:val="single" w:color="B9C6E8" w:sz="6"/>
              <w:bottom w:val="single" w:color="B9C6E8" w:sz="6"/>
              <w:right w:val="single" w:color="B9C6E8" w:sz="6"/>
            </w:tcBorders>
            <w:shd w:fill="EAF0FA" w:color="auto" w:val="clear"/>
            <w:tcMar>
              <w:top w:type="dxa" w:w="60"/>
              <w:left w:type="dxa" w:w="110"/>
              <w:bottom w:type="dxa" w:w="60"/>
              <w:right w:type="dxa" w:w="110"/>
            </w:tcMar>
            <w:vAlign w:val="top"/>
          </w:tcPr>
          <w:p>
            <w:pPr>
              <w:spacing w:after="100" w:before="0"/>
            </w:pPr>
            <w:r>
              <w:rPr>
                <w:rFonts w:ascii="Calibri" w:cs="Calibri" w:eastAsia="Calibri" w:hAnsi="Calibri"/>
                <w:color w:val="000000"/>
                <w:sz w:val="22"/>
                <w:szCs w:val="22"/>
              </w:rPr>
              <w:t xml:space="preserve"/>
            </w:r>
          </w:p>
        </w:tc>
      </w:tr>
    </w:tbl>
    <w:p>
      <w:pPr>
        <w:keepNext/>
        <w:spacing w:after="80" w:before="160"/>
      </w:pPr>
      <w:r>
        <w:rPr>
          <w:rFonts w:ascii="Cambria" w:cs="Cambria" w:eastAsia="Cambria" w:hAnsi="Cambria"/>
          <w:b/>
          <w:bCs/>
          <w:color w:val="D9534F"/>
          <w:sz w:val="26"/>
          <w:szCs w:val="26"/>
        </w:rPr>
        <w:t xml:space="preserve">✎  </w:t>
      </w:r>
      <w:r>
        <w:rPr>
          <w:rFonts w:ascii="Cambria" w:cs="Cambria" w:eastAsia="Cambria" w:hAnsi="Cambria"/>
          <w:b/>
          <w:bCs/>
          <w:color w:val="1E2761"/>
          <w:sz w:val="26"/>
          <w:szCs w:val="26"/>
        </w:rPr>
        <w:t xml:space="preserve">Mögliche Formulierungen (Erwartungshorizont)</w:t>
      </w:r>
    </w:p>
    <w:p>
      <w:pPr>
        <w:spacing w:after="40" w:before="0"/>
      </w:pPr>
      <w:r>
        <w:rPr>
          <w:rFonts w:ascii="Calibri" w:cs="Calibri" w:eastAsia="Calibri" w:hAnsi="Calibri"/>
          <w:b/>
          <w:bCs/>
          <w:color w:val="1E2761"/>
          <w:sz w:val="20"/>
          <w:szCs w:val="20"/>
        </w:rPr>
        <w:t xml:space="preserve">Metakommunikation: </w:t>
      </w:r>
      <w:r>
        <w:rPr>
          <w:rFonts w:ascii="Calibri" w:cs="Calibri" w:eastAsia="Calibri" w:hAnsi="Calibri"/>
          <w:i/>
          <w:iCs/>
          <w:color w:val="000000"/>
          <w:sz w:val="20"/>
          <w:szCs w:val="20"/>
        </w:rPr>
        <w:t xml:space="preserve">„Liebe Spieler, auf der Pressekonferenz am Dienstag habe ich Dinge über euch gesagt, die ich euch persönlich hätte sagen müssen.“</w:t>
      </w:r>
    </w:p>
    <w:p>
      <w:pPr>
        <w:spacing w:after="40" w:before="0"/>
      </w:pPr>
      <w:r>
        <w:rPr>
          <w:rFonts w:ascii="Calibri" w:cs="Calibri" w:eastAsia="Calibri" w:hAnsi="Calibri"/>
          <w:b/>
          <w:bCs/>
          <w:color w:val="1E2761"/>
          <w:sz w:val="20"/>
          <w:szCs w:val="20"/>
        </w:rPr>
        <w:t xml:space="preserve">Ich-Botschaft: </w:t>
      </w:r>
      <w:r>
        <w:rPr>
          <w:rFonts w:ascii="Calibri" w:cs="Calibri" w:eastAsia="Calibri" w:hAnsi="Calibri"/>
          <w:i/>
          <w:iCs/>
          <w:color w:val="000000"/>
          <w:sz w:val="20"/>
          <w:szCs w:val="20"/>
        </w:rPr>
        <w:t xml:space="preserve">„Ich war nach dem Spiel in Schalke sehr enttäuscht und habe mich hilflos gefühlt, weil ich das Gefühl hatte, dass wir nicht als Mannschaft kämpfen.“</w:t>
      </w:r>
    </w:p>
    <w:p>
      <w:pPr>
        <w:spacing w:after="40" w:before="0"/>
      </w:pPr>
      <w:r>
        <w:rPr>
          <w:rFonts w:ascii="Calibri" w:cs="Calibri" w:eastAsia="Calibri" w:hAnsi="Calibri"/>
          <w:b/>
          <w:bCs/>
          <w:color w:val="1E2761"/>
          <w:sz w:val="20"/>
          <w:szCs w:val="20"/>
        </w:rPr>
        <w:t xml:space="preserve">Empathie: </w:t>
      </w:r>
      <w:r>
        <w:rPr>
          <w:rFonts w:ascii="Calibri" w:cs="Calibri" w:eastAsia="Calibri" w:hAnsi="Calibri"/>
          <w:i/>
          <w:iCs/>
          <w:color w:val="000000"/>
          <w:sz w:val="20"/>
          <w:szCs w:val="20"/>
        </w:rPr>
        <w:t xml:space="preserve">„Ich kann verstehen, dass ihr euch vor ganz Deutschland bloßgestellt gefühlt habt. Das tut mir leid.“</w:t>
      </w:r>
    </w:p>
    <w:p>
      <w:pPr>
        <w:spacing w:after="0" w:before="0"/>
      </w:pPr>
      <w:r>
        <w:rPr>
          <w:rFonts w:ascii="Calibri" w:cs="Calibri" w:eastAsia="Calibri" w:hAnsi="Calibri"/>
          <w:b/>
          <w:bCs/>
          <w:color w:val="1E2761"/>
          <w:sz w:val="20"/>
          <w:szCs w:val="20"/>
        </w:rPr>
        <w:t xml:space="preserve">Bitte: </w:t>
      </w:r>
      <w:r>
        <w:rPr>
          <w:rFonts w:ascii="Calibri" w:cs="Calibri" w:eastAsia="Calibri" w:hAnsi="Calibri"/>
          <w:i/>
          <w:iCs/>
          <w:color w:val="000000"/>
          <w:sz w:val="20"/>
          <w:szCs w:val="20"/>
        </w:rPr>
        <w:t xml:space="preserve">„Ich möchte mit jedem von euch vor dem Training am Donnerstag sprechen. Und ich bitte euch, am Samstag in der Defensive mitzuarbeiten – für die Mannschaft.“</w:t>
      </w:r>
    </w:p>
    <w:sectPr>
      <w:footerReference w:type="default" r:id="rId7"/>
      <w:pgSz w:w="16838" w:h="11906" w:orient="landscape"/>
      <w:pgMar w:top="700" w:right="850" w:bottom="700" w:left="850" w:header="708" w:footer="3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B8C"/>
        <w:sz w:val="16"/>
        <w:szCs w:val="16"/>
      </w:rPr>
      <w:t xml:space="preserve">Tafelscript · Trapattonis Wutrede · Seite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2026-09-30T16:11:16.702Z</dcterms:created>
  <dcterms:modified xsi:type="dcterms:W3CDTF">2026-09-30T16:11:16.712Z</dcterms:modified>
</cp:coreProperties>
</file>

<file path=docProps/custom.xml><?xml version="1.0" encoding="utf-8"?>
<Properties xmlns="http://schemas.openxmlformats.org/officeDocument/2006/custom-properties" xmlns:vt="http://schemas.openxmlformats.org/officeDocument/2006/docPropsVTypes"/>
</file>