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pPr>
      <w:r>
        <w:rPr>
          <w:rFonts w:ascii="Calibri" w:cs="Calibri" w:eastAsia="Calibri" w:hAnsi="Calibri"/>
          <w:b/>
          <w:bCs/>
          <w:color w:val="5B6B8C"/>
          <w:sz w:val="18"/>
          <w:szCs w:val="18"/>
        </w:rPr>
        <w:t xml:space="preserve">TAFELSKRIPT FÜR DIE LEHRKRAFT · EINZELSTUNDE (45 MIN.)</w:t>
      </w:r>
    </w:p>
    <w:p>
      <w:pPr>
        <w:spacing w:after="60" w:before="0"/>
      </w:pPr>
      <w:r>
        <w:rPr>
          <w:rFonts w:ascii="Cambria" w:cs="Cambria" w:eastAsia="Cambria" w:hAnsi="Cambria"/>
          <w:b/>
          <w:bCs/>
          <w:color w:val="1E2761"/>
          <w:sz w:val="40"/>
          <w:szCs w:val="40"/>
        </w:rPr>
        <w:t xml:space="preserve">Absolutismus und Ständegesellschaft – Wiederholung vor dem Test</w:t>
      </w:r>
    </w:p>
    <w:p>
      <w:pPr>
        <w:spacing w:after="100" w:before="0"/>
      </w:pPr>
      <w:r>
        <w:rPr>
          <w:rFonts w:ascii="Calibri" w:cs="Calibri" w:eastAsia="Calibri" w:hAnsi="Calibri"/>
          <w:color w:val="000000"/>
          <w:sz w:val="21"/>
          <w:szCs w:val="21"/>
        </w:rPr>
        <w:t xml:space="preserve">Ziel: Die Klasse ist auf den Test nächste Woche vorbereitet (Ständegesellschaft, Begriff Absolutismus, fünf Säulen) und erkennt selbst, wo noch Lücken sind. Klarheit entsteht durch eindeutige Ansagen und ein festes Aufgabenformat. Einziges Arbeitsblatt: der Lückentext zu den fünf Säulen (mit Lösung). Merksätze stehen auf den Folien, an der Tafel entstehen nur das Säulen-Tafelbild und die Tabelle.</w:t>
      </w:r>
    </w:p>
    <w:p>
      <w:pPr>
        <w:keepNext/>
        <w:spacing w:after="60" w:before="120"/>
      </w:pPr>
      <w:r>
        <w:rPr>
          <w:rFonts w:ascii="Cambria" w:cs="Cambria" w:eastAsia="Cambria" w:hAnsi="Cambria"/>
          <w:b/>
          <w:bCs/>
          <w:color w:val="1E2761"/>
          <w:sz w:val="23"/>
          <w:szCs w:val="23"/>
        </w:rPr>
        <w:t xml:space="preserve">Anbindung an die letzte Stunde</w:t>
      </w:r>
    </w:p>
    <w:p>
      <w:pPr>
        <w:spacing w:after="100" w:before="0"/>
      </w:pPr>
      <w:r>
        <w:rPr>
          <w:rFonts w:ascii="Calibri" w:cs="Calibri" w:eastAsia="Calibri" w:hAnsi="Calibri"/>
          <w:color w:val="000000"/>
          <w:sz w:val="21"/>
          <w:szCs w:val="21"/>
        </w:rPr>
        <w:t xml:space="preserve">Die fünf Säulen wurden im Gruppenpuzzle erarbeitet (Text „Herrschaft ohne Stände“), jede Gruppe kannte nur ihre Säule. Deshalb hat vermutlich jede und jeder nur einen Teil gesichert. Der Lückentext bringt alle fünf Säulen zusammen. Die Ständegesellschaft liegt schon länger zurück, deshalb wird sie zuerst aus dem Gedächtnis abgerufen (Hefte zu), danach erst verglichen.</w:t>
      </w:r>
    </w:p>
    <after>60</after>
    <w:p>
      <w:pPr>
        <w:keepNext/>
        <w:spacing w:after="60" w:before="120"/>
      </w:pPr>
      <w:r>
        <w:rPr>
          <w:rFonts w:ascii="Cambria" w:cs="Cambria" w:eastAsia="Cambria" w:hAnsi="Cambria"/>
          <w:b/>
          <w:bCs/>
          <w:color w:val="1E2761"/>
          <w:sz w:val="23"/>
          <w:szCs w:val="23"/>
        </w:rPr>
        <w:t xml:space="preserve">Ablauf im Überblick</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900"/>
        <w:gridCol w:w="4400"/>
        <w:gridCol w:w="2100"/>
        <w:gridCol w:w="2806"/>
      </w:tblGrid>
      <w:tr>
        <w:trPr>
          <w:cantSplit/>
          <w:trHeight w:val="340" w:hRule="atLeast"/>
        </w:trPr>
        <w:tc>
          <w:tcPr>
            <w:tcW w:type="dxa" w:w="900"/>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19"/>
                <w:szCs w:val="19"/>
              </w:rPr>
              <w:t xml:space="preserve">Min.</w:t>
            </w:r>
          </w:p>
        </w:tc>
        <w:tc>
          <w:tcPr>
            <w:tcW w:type="dxa" w:w="4400"/>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19"/>
                <w:szCs w:val="19"/>
              </w:rPr>
              <w:t xml:space="preserve">Phase</w:t>
            </w:r>
          </w:p>
        </w:tc>
        <w:tc>
          <w:tcPr>
            <w:tcW w:type="dxa" w:w="2100"/>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19"/>
                <w:szCs w:val="19"/>
              </w:rPr>
              <w:t xml:space="preserve">Material</w:t>
            </w:r>
          </w:p>
        </w:tc>
        <w:tc>
          <w:tcPr>
            <w:tcW w:type="dxa" w:w="2806"/>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19"/>
                <w:szCs w:val="19"/>
              </w:rPr>
              <w:t xml:space="preserve">Arbeitsform</w:t>
            </w:r>
          </w:p>
        </w:tc>
      </w:tr>
      <w:tr>
        <w:trPr>
          <w:cantSplit/>
          <w:trHeight w:val="340" w:hRule="atLeast"/>
        </w:trPr>
        <w:tc>
          <w:tcPr>
            <w:tcW w:type="dxa" w:w="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000000"/>
                <w:sz w:val="20"/>
                <w:szCs w:val="20"/>
              </w:rPr>
              <w:t xml:space="preserve">2</w:t>
            </w:r>
          </w:p>
        </w:tc>
        <w:tc>
          <w:tcPr>
            <w:tcW w:type="dxa" w:w="44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000000"/>
                <w:sz w:val="20"/>
                <w:szCs w:val="20"/>
              </w:rPr>
              <w:t xml:space="preserve">0  Testankündigung</w:t>
            </w:r>
          </w:p>
        </w:tc>
        <w:tc>
          <w:tcPr>
            <w:tcW w:type="dxa" w:w="21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0"/>
                <w:szCs w:val="20"/>
              </w:rPr>
              <w:t xml:space="preserve">Folie 2</w:t>
            </w:r>
          </w:p>
        </w:tc>
        <w:tc>
          <w:tcPr>
            <w:tcW w:type="dxa" w:w="28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0"/>
                <w:szCs w:val="20"/>
              </w:rPr>
              <w:t xml:space="preserve">zuhören</w:t>
            </w:r>
          </w:p>
        </w:tc>
      </w:tr>
      <w:tr>
        <w:trPr>
          <w:cantSplit/>
          <w:trHeight w:val="340" w:hRule="atLeast"/>
        </w:trPr>
        <w:tc>
          <w:tcPr>
            <w:tcW w:type="dxa" w:w="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000000"/>
                <w:sz w:val="20"/>
                <w:szCs w:val="20"/>
              </w:rPr>
              <w:t xml:space="preserve">12</w:t>
            </w:r>
          </w:p>
        </w:tc>
        <w:tc>
          <w:tcPr>
            <w:tcW w:type="dxa" w:w="44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000000"/>
                <w:sz w:val="20"/>
                <w:szCs w:val="20"/>
              </w:rPr>
              <w:t xml:space="preserve">1  Fünf Säulen: Leitfrage, Erinnern, Merksatz 1, Lückentext (Ü1)</w:t>
            </w:r>
          </w:p>
        </w:tc>
        <w:tc>
          <w:tcPr>
            <w:tcW w:type="dxa" w:w="21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0"/>
                <w:szCs w:val="20"/>
              </w:rPr>
              <w:t xml:space="preserve">Folie 3–6, Arbeitsblatt</w:t>
            </w:r>
          </w:p>
        </w:tc>
        <w:tc>
          <w:tcPr>
            <w:tcW w:type="dxa" w:w="28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0"/>
                <w:szCs w:val="20"/>
              </w:rPr>
              <w:t xml:space="preserve">gemeinsam, abschreiben, allein</w:t>
            </w:r>
          </w:p>
        </w:tc>
      </w:tr>
      <w:tr>
        <w:trPr>
          <w:cantSplit/>
          <w:trHeight w:val="340" w:hRule="atLeast"/>
        </w:trPr>
        <w:tc>
          <w:tcPr>
            <w:tcW w:type="dxa" w:w="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000000"/>
                <w:sz w:val="20"/>
                <w:szCs w:val="20"/>
              </w:rPr>
              <w:t xml:space="preserve">5</w:t>
            </w:r>
          </w:p>
        </w:tc>
        <w:tc>
          <w:tcPr>
            <w:tcW w:type="dxa" w:w="44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000000"/>
                <w:sz w:val="20"/>
                <w:szCs w:val="20"/>
              </w:rPr>
              <w:t xml:space="preserve">2  Wahr oder falsch? (vier Aussagen einzeln)</w:t>
            </w:r>
          </w:p>
        </w:tc>
        <w:tc>
          <w:tcPr>
            <w:tcW w:type="dxa" w:w="21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0"/>
                <w:szCs w:val="20"/>
              </w:rPr>
              <w:t xml:space="preserve">Folie 7–14</w:t>
            </w:r>
          </w:p>
        </w:tc>
        <w:tc>
          <w:tcPr>
            <w:tcW w:type="dxa" w:w="28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0"/>
                <w:szCs w:val="20"/>
              </w:rPr>
              <w:t xml:space="preserve">mündlich, gemeinsam</w:t>
            </w:r>
          </w:p>
        </w:tc>
      </w:tr>
      <w:tr>
        <w:trPr>
          <w:cantSplit/>
          <w:trHeight w:val="340" w:hRule="atLeast"/>
        </w:trPr>
        <w:tc>
          <w:tcPr>
            <w:tcW w:type="dxa" w:w="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000000"/>
                <w:sz w:val="20"/>
                <w:szCs w:val="20"/>
              </w:rPr>
              <w:t xml:space="preserve">6</w:t>
            </w:r>
          </w:p>
        </w:tc>
        <w:tc>
          <w:tcPr>
            <w:tcW w:type="dxa" w:w="44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000000"/>
                <w:sz w:val="20"/>
                <w:szCs w:val="20"/>
              </w:rPr>
              <w:t xml:space="preserve">3  Absolutismus: Merksatz 2 + Ü2</w:t>
            </w:r>
          </w:p>
        </w:tc>
        <w:tc>
          <w:tcPr>
            <w:tcW w:type="dxa" w:w="21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0"/>
                <w:szCs w:val="20"/>
              </w:rPr>
              <w:t xml:space="preserve">Folie 15–16</w:t>
            </w:r>
          </w:p>
        </w:tc>
        <w:tc>
          <w:tcPr>
            <w:tcW w:type="dxa" w:w="28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0"/>
                <w:szCs w:val="20"/>
              </w:rPr>
              <w:t xml:space="preserve">abschreiben, allein, Tafel</w:t>
            </w:r>
          </w:p>
        </w:tc>
      </w:tr>
      <w:tr>
        <w:trPr>
          <w:cantSplit/>
          <w:trHeight w:val="340" w:hRule="atLeast"/>
        </w:trPr>
        <w:tc>
          <w:tcPr>
            <w:tcW w:type="dxa" w:w="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000000"/>
                <w:sz w:val="20"/>
                <w:szCs w:val="20"/>
              </w:rPr>
              <w:t xml:space="preserve">10</w:t>
            </w:r>
          </w:p>
        </w:tc>
        <w:tc>
          <w:tcPr>
            <w:tcW w:type="dxa" w:w="44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000000"/>
                <w:sz w:val="20"/>
                <w:szCs w:val="20"/>
              </w:rPr>
              <w:t xml:space="preserve">4  Ständegesellschaft: Tabelle (Ü3) + Merksatz 3</w:t>
            </w:r>
          </w:p>
        </w:tc>
        <w:tc>
          <w:tcPr>
            <w:tcW w:type="dxa" w:w="21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0"/>
                <w:szCs w:val="20"/>
              </w:rPr>
              <w:t xml:space="preserve">Folie 17–18, Tafelbild</w:t>
            </w:r>
          </w:p>
        </w:tc>
        <w:tc>
          <w:tcPr>
            <w:tcW w:type="dxa" w:w="28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0"/>
                <w:szCs w:val="20"/>
              </w:rPr>
              <w:t xml:space="preserve">gemeinsam, abschreiben</w:t>
            </w:r>
          </w:p>
        </w:tc>
      </w:tr>
      <w:tr>
        <w:trPr>
          <w:cantSplit/>
          <w:trHeight w:val="340" w:hRule="atLeast"/>
        </w:trPr>
        <w:tc>
          <w:tcPr>
            <w:tcW w:type="dxa" w:w="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000000"/>
                <w:sz w:val="20"/>
                <w:szCs w:val="20"/>
              </w:rPr>
              <w:t xml:space="preserve">8</w:t>
            </w:r>
          </w:p>
        </w:tc>
        <w:tc>
          <w:tcPr>
            <w:tcW w:type="dxa" w:w="44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000000"/>
                <w:sz w:val="20"/>
                <w:szCs w:val="20"/>
              </w:rPr>
              <w:t xml:space="preserve">5  „Im Absolutismus fühle ich mich …“ (Ü4)</w:t>
            </w:r>
          </w:p>
        </w:tc>
        <w:tc>
          <w:tcPr>
            <w:tcW w:type="dxa" w:w="21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0"/>
                <w:szCs w:val="20"/>
              </w:rPr>
              <w:t xml:space="preserve">Folie 19–20</w:t>
            </w:r>
          </w:p>
        </w:tc>
        <w:tc>
          <w:tcPr>
            <w:tcW w:type="dxa" w:w="28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0"/>
                <w:szCs w:val="20"/>
              </w:rPr>
              <w:t xml:space="preserve">allein, Kontrolle</w:t>
            </w:r>
          </w:p>
        </w:tc>
      </w:tr>
      <w:tr>
        <w:trPr>
          <w:cantSplit/>
          <w:trHeight w:val="340" w:hRule="atLeast"/>
        </w:trPr>
        <w:tc>
          <w:tcPr>
            <w:tcW w:type="dxa" w:w="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000000"/>
                <w:sz w:val="20"/>
                <w:szCs w:val="20"/>
              </w:rPr>
              <w:t xml:space="preserve">2</w:t>
            </w:r>
          </w:p>
        </w:tc>
        <w:tc>
          <w:tcPr>
            <w:tcW w:type="dxa" w:w="44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000000"/>
                <w:sz w:val="20"/>
                <w:szCs w:val="20"/>
              </w:rPr>
              <w:t xml:space="preserve">6  Lernliste und Test</w:t>
            </w:r>
          </w:p>
        </w:tc>
        <w:tc>
          <w:tcPr>
            <w:tcW w:type="dxa" w:w="21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0"/>
                <w:szCs w:val="20"/>
              </w:rPr>
              <w:t xml:space="preserve">Folie 21</w:t>
            </w:r>
          </w:p>
        </w:tc>
        <w:tc>
          <w:tcPr>
            <w:tcW w:type="dxa" w:w="28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0"/>
                <w:szCs w:val="20"/>
              </w:rPr>
              <w:t xml:space="preserve">zuhören</w:t>
            </w:r>
          </w:p>
        </w:tc>
      </w:tr>
    </w:tbl>
    <w:p>
      <w:pPr>
        <w:spacing w:after="60" w:before="80"/>
      </w:pPr>
      <w:r>
        <w:rPr>
          <w:rFonts w:ascii="Calibri" w:cs="Calibri" w:eastAsia="Calibri" w:hAnsi="Calibri"/>
          <w:i/>
          <w:iCs/>
          <w:color w:val="5B6B8C"/>
          <w:sz w:val="21"/>
          <w:szCs w:val="21"/>
        </w:rPr>
        <w:t xml:space="preserve">Zeitpuffer: Wird es knapp, Ü2 auf die Begründung von zwei Sätzen kürzen und bei Ü4 nur zwei Schüler vorlesen lassen; die Wahr-oder-falsch-Aussagen 3 und 4 lassen sich auch gemeinsam in einer Minute abhaken. Gibt es eine Doppelstunde, Ü3 als Partnerquiz verlängern.</w:t>
      </w:r>
    </w:p>
    <w:p>
      <w:pPr>
        <w:keepNext/>
        <w:spacing w:after="60" w:before="120"/>
      </w:pPr>
      <w:r>
        <w:rPr>
          <w:rFonts w:ascii="Cambria" w:cs="Cambria" w:eastAsia="Cambria" w:hAnsi="Cambria"/>
          <w:b/>
          <w:bCs/>
          <w:color w:val="1E2761"/>
          <w:sz w:val="23"/>
          <w:szCs w:val="23"/>
        </w:rPr>
        <w:t xml:space="preserve">Eindeutige Ansagen (bei jedem Wechsel, wörtlich)</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4700"/>
        <w:gridCol w:w="5506"/>
      </w:tblGrid>
      <w:tr>
        <w:trPr>
          <w:cantSplit/>
          <w:trHeight w:val="380" w:hRule="atLeast"/>
        </w:trPr>
        <w:tc>
          <w:tcPr>
            <w:tcW w:type="dxa" w:w="47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i/>
                <w:iCs/>
                <w:color w:val="1E2761"/>
                <w:sz w:val="20"/>
                <w:szCs w:val="20"/>
              </w:rPr>
              <w:t xml:space="preserve">„Stifte liegen. Ihr hört nur zu.“</w:t>
            </w:r>
          </w:p>
        </w:tc>
        <w:tc>
          <w:tcPr>
            <w:tcW w:type="dxa" w:w="55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Sie erklären oder fragen, niemand schreibt.</w:t>
            </w:r>
          </w:p>
        </w:tc>
      </w:tr>
      <w:tr>
        <w:trPr>
          <w:cantSplit/>
          <w:trHeight w:val="380" w:hRule="atLeast"/>
        </w:trPr>
        <w:tc>
          <w:tcPr>
            <w:tcW w:type="dxa" w:w="47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i/>
                <w:iCs/>
                <w:color w:val="1E2761"/>
                <w:sz w:val="20"/>
                <w:szCs w:val="20"/>
              </w:rPr>
              <w:t xml:space="preserve">„Meldet euch. Ihr schreibt noch nichts auf.“</w:t>
            </w:r>
          </w:p>
        </w:tc>
        <w:tc>
          <w:tcPr>
            <w:tcW w:type="dxa" w:w="55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Gemeinsam an der Tafel erarbeiten.</w:t>
            </w:r>
          </w:p>
        </w:tc>
      </w:tr>
      <w:tr>
        <w:trPr>
          <w:cantSplit/>
          <w:trHeight w:val="380" w:hRule="atLeast"/>
        </w:trPr>
        <w:tc>
          <w:tcPr>
            <w:tcW w:type="dxa" w:w="47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i/>
                <w:iCs/>
                <w:color w:val="1E2761"/>
                <w:sz w:val="20"/>
                <w:szCs w:val="20"/>
              </w:rPr>
              <w:t xml:space="preserve">„Jetzt schreibt ihr ab: …“</w:t>
            </w:r>
          </w:p>
        </w:tc>
        <w:tc>
          <w:tcPr>
            <w:tcW w:type="dxa" w:w="55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Merksatz oder Tabelle wird ins Heft übernommen.</w:t>
            </w:r>
          </w:p>
        </w:tc>
      </w:tr>
      <w:tr>
        <w:trPr>
          <w:cantSplit/>
          <w:trHeight w:val="380" w:hRule="atLeast"/>
        </w:trPr>
        <w:tc>
          <w:tcPr>
            <w:tcW w:type="dxa" w:w="47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i/>
                <w:iCs/>
                <w:color w:val="1E2761"/>
                <w:sz w:val="20"/>
                <w:szCs w:val="20"/>
              </w:rPr>
              <w:t xml:space="preserve">„Jetzt arbeitet ihr allein. Die Aufgabe steht rechts.“</w:t>
            </w:r>
          </w:p>
        </w:tc>
        <w:tc>
          <w:tcPr>
            <w:tcW w:type="dxa" w:w="55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Übung im Heft, leise.</w:t>
            </w:r>
          </w:p>
        </w:tc>
      </w:tr>
      <w:tr>
        <w:trPr>
          <w:cantSplit/>
          <w:trHeight w:val="380" w:hRule="atLeast"/>
        </w:trPr>
        <w:tc>
          <w:tcPr>
            <w:tcW w:type="dxa" w:w="47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i/>
                <w:iCs/>
                <w:color w:val="1E2761"/>
                <w:sz w:val="20"/>
                <w:szCs w:val="20"/>
              </w:rPr>
              <w:t xml:space="preserve">„Wer drankommt, schreibt an die Tafel. Alle prüfen mit.“</w:t>
            </w:r>
          </w:p>
        </w:tc>
        <w:tc>
          <w:tcPr>
            <w:tcW w:type="dxa" w:w="55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Lösungen sammeln.</w:t>
            </w:r>
          </w:p>
        </w:tc>
      </w:tr>
      <w:tr>
        <w:trPr>
          <w:cantSplit/>
          <w:trHeight w:val="380" w:hRule="atLeast"/>
        </w:trPr>
        <w:tc>
          <w:tcPr>
            <w:tcW w:type="dxa" w:w="47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i/>
                <w:iCs/>
                <w:color w:val="1E2761"/>
                <w:sz w:val="20"/>
                <w:szCs w:val="20"/>
              </w:rPr>
              <w:t xml:space="preserve">„Vergleicht und verbessert mit Grün.“</w:t>
            </w:r>
          </w:p>
        </w:tc>
        <w:tc>
          <w:tcPr>
            <w:tcW w:type="dxa" w:w="55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Kontrolle im eigenen Heft.</w:t>
            </w:r>
          </w:p>
        </w:tc>
      </w:tr>
    </w:tbl>
    <w:p>
      <w:pPr>
        <w:spacing w:after="40" w:before="100"/>
      </w:pPr>
      <w:r>
        <w:rPr>
          <w:rFonts w:ascii="Calibri" w:cs="Calibri" w:eastAsia="Calibri" w:hAnsi="Calibri"/>
          <w:b/>
          <w:bCs/>
          <w:color w:val="000000"/>
          <w:sz w:val="21"/>
          <w:szCs w:val="21"/>
        </w:rPr>
        <w:t xml:space="preserve">Gleicher Ablauf je Phase: </w:t>
      </w:r>
      <w:r>
        <w:rPr>
          <w:rFonts w:ascii="Calibri" w:cs="Calibri" w:eastAsia="Calibri" w:hAnsi="Calibri"/>
          <w:color w:val="000000"/>
          <w:sz w:val="21"/>
          <w:szCs w:val="21"/>
        </w:rPr>
        <w:t xml:space="preserve">gemeinsam entdecken → Merksatz abschreiben → allein üben → an der Tafel vergleichen → mit Grün verbessern.</w:t>
      </w:r>
    </w:p>
    <w:p>
      <w:pPr>
        <w:spacing w:after="40" w:before="0"/>
      </w:pPr>
      <w:r>
        <w:rPr>
          <w:rFonts w:ascii="Calibri" w:cs="Calibri" w:eastAsia="Calibri" w:hAnsi="Calibri"/>
          <w:b/>
          <w:bCs/>
          <w:color w:val="000000"/>
          <w:sz w:val="21"/>
          <w:szCs w:val="21"/>
        </w:rPr>
        <w:t xml:space="preserve">Material: </w:t>
      </w:r>
      <w:r>
        <w:rPr>
          <w:rFonts w:ascii="Calibri" w:cs="Calibri" w:eastAsia="Calibri" w:hAnsi="Calibri"/>
          <w:color w:val="000000"/>
          <w:sz w:val="21"/>
          <w:szCs w:val="21"/>
        </w:rPr>
        <w:t xml:space="preserve">Beamer, Kreide/Stifte in Rot und Grün · Arbeitsblatt Lückentext (Klassensatz) und Lösung für die Lehrkraft · Schüler: Heft, Lineal, Stifte Rot und Grün</w:t>
      </w:r>
    </w:p>
    <w:p>
      <w:r>
        <w:br w:type="page"/>
      </w:r>
    </w:p>
    <w:p>
      <w:pPr>
        <w:keepNext/>
        <w:spacing w:after="100" w:before="200"/>
      </w:pPr>
      <w:r>
        <w:rPr>
          <w:rFonts w:ascii="Cambria" w:cs="Cambria" w:eastAsia="Cambria" w:hAnsi="Cambria"/>
          <w:b/>
          <w:bCs/>
          <w:color w:val="D9534F"/>
          <w:sz w:val="28"/>
          <w:szCs w:val="28"/>
        </w:rPr>
        <w:t xml:space="preserve">0  </w:t>
      </w:r>
      <w:r>
        <w:rPr>
          <w:rFonts w:ascii="Cambria" w:cs="Cambria" w:eastAsia="Cambria" w:hAnsi="Cambria"/>
          <w:b/>
          <w:bCs/>
          <w:color w:val="1E2761"/>
          <w:sz w:val="28"/>
          <w:szCs w:val="28"/>
        </w:rPr>
        <w:t xml:space="preserve">Testankündigung</w:t>
      </w:r>
      <w:r>
        <w:rPr>
          <w:rFonts w:ascii="Calibri" w:cs="Calibri" w:eastAsia="Calibri" w:hAnsi="Calibri"/>
          <w:b/>
          <w:bCs/>
          <w:color w:val="C77C12"/>
          <w:sz w:val="20"/>
          <w:szCs w:val="20"/>
        </w:rPr>
        <w:t xml:space="preserve">   2 Min.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hört zu</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„Stifte liegen. Ihr hört nur zu. Nächste Woche schreiben wir einen Test zu diesen drei Themen.“</w:t>
            </w:r>
          </w:p>
          <w:p>
            <w:pPr>
              <w:spacing w:after="50" w:before="0"/>
            </w:pPr>
            <w:r>
              <w:rPr>
                <w:rFonts w:ascii="Calibri" w:cs="Calibri" w:eastAsia="Calibri" w:hAnsi="Calibri"/>
                <w:color w:val="000000"/>
                <w:sz w:val="21"/>
                <w:szCs w:val="21"/>
              </w:rPr>
              <w:t xml:space="preserve">Folie 2 zeigen. Die drei Themen vorlesen. Kernbotschaft: Die Stunde heute ist die Vorbereitung.</w:t>
            </w:r>
          </w:p>
        </w:tc>
      </w:tr>
    </w:tbl>
    <w:p>
      <w:pPr>
        <w:spacing w:after="40" w:before="0"/>
      </w:pPr>
      <w:r>
        <w:rPr>
          <w:rFonts w:ascii="Calibri" w:cs="Calibri" w:eastAsia="Calibri" w:hAnsi="Calibri"/>
          <w:color w:val="000000"/>
          <w:sz w:val="22"/>
          <w:szCs w:val="22"/>
        </w:rPr>
        <w:t xml:space="preserve"/>
      </w:r>
    </w:p>
    <w:p>
      <w:pPr>
        <w:keepNext/>
        <w:spacing w:after="100" w:before="200"/>
      </w:pPr>
      <w:r>
        <w:rPr>
          <w:rFonts w:ascii="Cambria" w:cs="Cambria" w:eastAsia="Cambria" w:hAnsi="Cambria"/>
          <w:b/>
          <w:bCs/>
          <w:color w:val="D9534F"/>
          <w:sz w:val="28"/>
          <w:szCs w:val="28"/>
        </w:rPr>
        <w:t xml:space="preserve">1  </w:t>
      </w:r>
      <w:r>
        <w:rPr>
          <w:rFonts w:ascii="Cambria" w:cs="Cambria" w:eastAsia="Cambria" w:hAnsi="Cambria"/>
          <w:b/>
          <w:bCs/>
          <w:color w:val="1E2761"/>
          <w:sz w:val="28"/>
          <w:szCs w:val="28"/>
        </w:rPr>
        <w:t xml:space="preserve">Die fünf Säulen</w:t>
      </w:r>
      <w:r>
        <w:rPr>
          <w:rFonts w:ascii="Calibri" w:cs="Calibri" w:eastAsia="Calibri" w:hAnsi="Calibri"/>
          <w:b/>
          <w:bCs/>
          <w:color w:val="C77C12"/>
          <w:sz w:val="20"/>
          <w:szCs w:val="20"/>
        </w:rPr>
        <w:t xml:space="preserve">   12 Min.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macht mündlich mit</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„Stifte liegen. Ihr schreibt noch nichts auf. Meldet euch. Wie kann ein König ein ganzes Land regieren?“</w:t>
            </w:r>
          </w:p>
          <w:p>
            <w:pPr>
              <w:spacing w:after="50" w:before="0"/>
            </w:pPr>
            <w:r>
              <w:rPr>
                <w:rFonts w:ascii="Calibri" w:cs="Calibri" w:eastAsia="Calibri" w:hAnsi="Calibri"/>
                <w:color w:val="000000"/>
                <w:sz w:val="21"/>
                <w:szCs w:val="21"/>
              </w:rPr>
              <w:t xml:space="preserve">Folie 3 zeigen. Ideen der Klasse sammeln, noch nicht bewerten (Beamte, Soldaten, Geld, Gesetze, Religion …).</w:t>
            </w:r>
          </w:p>
          <w:p>
            <w:pPr>
              <w:spacing w:after="50" w:before="0"/>
            </w:pPr>
            <w:r>
              <w:rPr>
                <w:rFonts w:ascii="Calibri" w:cs="Calibri" w:eastAsia="Calibri" w:hAnsi="Calibri"/>
                <w:color w:val="000000"/>
                <w:sz w:val="21"/>
                <w:szCs w:val="21"/>
              </w:rPr>
              <w:t xml:space="preserve">Überleitung: „Ihr erinnert euch: Es gab fünf Säulen. Welche waren das?“ (Folie 4)</w:t>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macht mündlich mit</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„Meldet euch. Ihr schreibt noch nichts auf. Welche fünf Säulen waren das, und wie hilft jede dem König?“</w:t>
            </w:r>
          </w:p>
          <w:p>
            <w:pPr>
              <w:spacing w:after="50" w:before="0"/>
            </w:pPr>
            <w:r>
              <w:rPr>
                <w:rFonts w:ascii="Calibri" w:cs="Calibri" w:eastAsia="Calibri" w:hAnsi="Calibri"/>
                <w:color w:val="000000"/>
                <w:sz w:val="21"/>
                <w:szCs w:val="21"/>
              </w:rPr>
              <w:t xml:space="preserve">Tafelbild entsteht gemeinsam, nicht abzeichnen. Was fehlt, wird im Lückentext ergänzt.</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3D4A3F" w:sz="12"/>
                    <w:left w:val="single" w:color="3D4A3F" w:sz="12"/>
                    <w:bottom w:val="single" w:color="3D4A3F" w:sz="12"/>
                    <w:right w:val="single" w:color="3D4A3F" w:sz="12"/>
                  </w:tcBorders>
                  <w:shd w:fill="3D4A3F" w:color="auto" w:val="clear"/>
                  <w:tcMar>
                    <w:top w:type="dxa" w:w="30"/>
                    <w:left w:type="dxa" w:w="100"/>
                    <w:bottom w:type="dxa" w:w="30"/>
                    <w:right w:type="dxa" w:w="100"/>
                  </w:tcMar>
                  <w:vAlign w:val="center"/>
                </w:tcPr>
                <w:p>
                  <w:pPr>
                    <w:spacing w:after="0" w:before="0"/>
                  </w:pPr>
                  <w:r>
                    <w:rPr>
                      <w:rFonts w:ascii="Calibri" w:cs="Calibri" w:eastAsia="Calibri" w:hAnsi="Calibri"/>
                      <w:b/>
                      <w:bCs/>
                      <w:color w:val="FFFFFF"/>
                      <w:sz w:val="16"/>
                      <w:szCs w:val="16"/>
                    </w:rPr>
                    <w:t xml:space="preserve">TAFEL · Mitte · Säulen-Tafelbild</w:t>
                  </w:r>
                </w:p>
              </w:tc>
            </w:tr>
            <w:tr>
              <w:trPr>
                <w:cantSplit/>
              </w:trPr>
              <w:tc>
                <w:tcPr>
                  <w:tcW w:type="dxa" w:w="8166"/>
                  <w:tcBorders>
                    <w:top w:val="single" w:color="3D4A3F" w:sz="12"/>
                    <w:left w:val="single" w:color="3D4A3F" w:sz="12"/>
                    <w:bottom w:val="single" w:color="3D4A3F" w:sz="12"/>
                    <w:right w:val="single" w:color="3D4A3F" w:sz="12"/>
                  </w:tcBorders>
                  <w:shd w:fill="F3F6F1" w:color="auto" w:val="clear"/>
                  <w:tcMar>
                    <w:top w:type="dxa" w:w="100"/>
                    <w:left w:type="dxa" w:w="160"/>
                    <w:bottom w:type="dxa" w:w="100"/>
                    <w:right w:type="dxa" w:w="100"/>
                  </w:tcMar>
                  <w:vAlign w:val="center"/>
                </w:tcPr>
                <w:p>
                  <w:pPr>
                    <w:spacing w:after="30" w:before="0"/>
                  </w:pPr>
                  <w:r>
                    <w:rPr>
                      <w:rFonts w:ascii="Cambria" w:cs="Cambria" w:eastAsia="Cambria" w:hAnsi="Cambria"/>
                      <w:b/>
                      <w:bCs/>
                      <w:color w:val="1E2761"/>
                      <w:sz w:val="22"/>
                      <w:szCs w:val="22"/>
                    </w:rPr>
                    <w:t xml:space="preserve">Dach:  Absolute Herrschaft Ludwigs XIV.</w:t>
                  </w:r>
                </w:p>
                <w:p>
                  <w:pPr>
                    <w:spacing w:after="30" w:before="0"/>
                  </w:pPr>
                  <w:r>
                    <w:rPr>
                      <w:rFonts w:ascii="Cambria" w:cs="Cambria" w:eastAsia="Cambria" w:hAnsi="Cambria"/>
                      <w:color w:val="000000"/>
                      <w:sz w:val="22"/>
                      <w:szCs w:val="22"/>
                    </w:rPr>
                    <w:t xml:space="preserve">Säule 1 Verwaltung/Justiz  →  Kontrolle über das Land</w:t>
                  </w:r>
                </w:p>
                <w:p>
                  <w:pPr>
                    <w:spacing w:after="30" w:before="0"/>
                  </w:pPr>
                  <w:r>
                    <w:rPr>
                      <w:rFonts w:ascii="Cambria" w:cs="Cambria" w:eastAsia="Cambria" w:hAnsi="Cambria"/>
                      <w:color w:val="000000"/>
                      <w:sz w:val="22"/>
                      <w:szCs w:val="22"/>
                    </w:rPr>
                    <w:t xml:space="preserve">Säule 2 Adel/Hof  →  kein adeliger Widerstand</w:t>
                  </w:r>
                </w:p>
                <w:p>
                  <w:pPr>
                    <w:spacing w:after="30" w:before="0"/>
                  </w:pPr>
                  <w:r>
                    <w:rPr>
                      <w:rFonts w:ascii="Cambria" w:cs="Cambria" w:eastAsia="Cambria" w:hAnsi="Cambria"/>
                      <w:color w:val="000000"/>
                      <w:sz w:val="22"/>
                      <w:szCs w:val="22"/>
                    </w:rPr>
                    <w:t xml:space="preserve">Säule 3 Wirtschaft  →  Geld für Hof, Beamte und Heer</w:t>
                  </w:r>
                </w:p>
                <w:p>
                  <w:pPr>
                    <w:spacing w:after="30" w:before="0"/>
                  </w:pPr>
                  <w:r>
                    <w:rPr>
                      <w:rFonts w:ascii="Cambria" w:cs="Cambria" w:eastAsia="Cambria" w:hAnsi="Cambria"/>
                      <w:color w:val="000000"/>
                      <w:sz w:val="22"/>
                      <w:szCs w:val="22"/>
                    </w:rPr>
                    <w:t xml:space="preserve">Säule 4 Religion  →  Herrschaft von Gott gewollt, ein Glaube</w:t>
                  </w:r>
                </w:p>
                <w:p>
                  <w:pPr>
                    <w:spacing w:after="0" w:before="0"/>
                  </w:pPr>
                  <w:r>
                    <w:rPr>
                      <w:rFonts w:ascii="Cambria" w:cs="Cambria" w:eastAsia="Cambria" w:hAnsi="Cambria"/>
                      <w:color w:val="000000"/>
                      <w:sz w:val="22"/>
                      <w:szCs w:val="22"/>
                    </w:rPr>
                    <w:t xml:space="preserve">Säule 5 Heer  →  Macht nach innen und außen durchsetzen</w:t>
                  </w:r>
                </w:p>
              </w:tc>
            </w:tr>
          </w:tbl>
          <w:p>
            <w:pPr>
              <w:spacing w:after="20" w:before="0"/>
            </w:pPr>
            <w:r>
              <w:rPr>
                <w:rFonts w:ascii="Calibri" w:cs="Calibri" w:eastAsia="Calibri" w:hAnsi="Calibri"/>
                <w:color w:val="000000"/>
                <w:sz w:val="22"/>
                <w:szCs w:val="22"/>
              </w:rPr>
              <w:t xml:space="preserve"/>
            </w:r>
          </w:p>
          <w:p>
            <w:pPr>
              <w:spacing w:after="0" w:before="0"/>
            </w:pPr>
            <w:r>
              <w:rPr>
                <w:rFonts w:ascii="Calibri" w:cs="Calibri" w:eastAsia="Calibri" w:hAnsi="Calibri"/>
                <w:b/>
                <w:bCs/>
                <w:color w:val="5B6B8C"/>
                <w:sz w:val="19"/>
                <w:szCs w:val="19"/>
              </w:rPr>
              <w:t xml:space="preserve">Lösung: </w:t>
            </w:r>
            <w:r>
              <w:rPr>
                <w:rFonts w:ascii="Calibri" w:cs="Calibri" w:eastAsia="Calibri" w:hAnsi="Calibri"/>
                <w:color w:val="5B6B8C"/>
                <w:sz w:val="19"/>
                <w:szCs w:val="19"/>
              </w:rPr>
              <w:t xml:space="preserve">Schüler formulieren die Antworten selbst, die Lehrkraft notiert Stichworte. Abschlussfrage aus dem Gruppenpuzzle: Wie sicherte Ludwig XIV. seine Macht? (Er konzentriert möglichst viel Macht bei sich und stützt sie auf Verwaltung, Hof, Wirtschaft, Religion und Heer.)</w:t>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schreibt ab</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„Jetzt schreibt ihr von der Folie ab: Merksatz 1. Rahmt ihn rot ein.“</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1E2761" w:sz="12"/>
                    <w:left w:val="single" w:color="1E2761" w:sz="12"/>
                    <w:bottom w:val="single" w:color="1E2761" w:sz="12"/>
                    <w:right w:val="single" w:color="1E2761" w:sz="12"/>
                  </w:tcBorders>
                  <w:shd w:fill="1E2761" w:color="auto" w:val="clear"/>
                  <w:tcMar>
                    <w:top w:type="dxa" w:w="30"/>
                    <w:left w:type="dxa" w:w="100"/>
                    <w:bottom w:type="dxa" w:w="30"/>
                    <w:right w:type="dxa" w:w="100"/>
                  </w:tcMar>
                  <w:vAlign w:val="center"/>
                </w:tcPr>
                <w:p>
                  <w:pPr>
                    <w:spacing w:after="0" w:before="0"/>
                  </w:pPr>
                  <w:r>
                    <w:rPr>
                      <w:rFonts w:ascii="Calibri" w:cs="Calibri" w:eastAsia="Calibri" w:hAnsi="Calibri"/>
                      <w:b/>
                      <w:bCs/>
                      <w:color w:val="FFFFFF"/>
                      <w:sz w:val="16"/>
                      <w:szCs w:val="16"/>
                    </w:rPr>
                    <w:t xml:space="preserve">FOLIE · Merksatz 1 – abschreiben, rot umrahmen</w:t>
                  </w:r>
                </w:p>
              </w:tc>
            </w:tr>
            <w:tr>
              <w:trPr>
                <w:cantSplit/>
              </w:trPr>
              <w:tc>
                <w:tcPr>
                  <w:tcW w:type="dxa" w:w="8166"/>
                  <w:tcBorders>
                    <w:top w:val="single" w:color="1E2761" w:sz="12"/>
                    <w:left w:val="single" w:color="1E2761" w:sz="12"/>
                    <w:bottom w:val="single" w:color="1E2761" w:sz="12"/>
                    <w:right w:val="single" w:color="1E2761" w:sz="12"/>
                  </w:tcBorders>
                  <w:shd w:fill="F4F7FD" w:color="auto" w:val="clear"/>
                  <w:tcMar>
                    <w:top w:type="dxa" w:w="100"/>
                    <w:left w:type="dxa" w:w="160"/>
                    <w:bottom w:type="dxa" w:w="100"/>
                    <w:right w:type="dxa" w:w="100"/>
                  </w:tcMar>
                  <w:vAlign w:val="center"/>
                </w:tcPr>
                <w:p>
                  <w:pPr>
                    <w:spacing w:after="40" w:before="0"/>
                  </w:pPr>
                  <w:r>
                    <w:rPr>
                      <w:rFonts w:ascii="Cambria" w:cs="Cambria" w:eastAsia="Cambria" w:hAnsi="Cambria"/>
                      <w:b/>
                      <w:bCs/>
                      <w:color w:val="D9534F"/>
                      <w:sz w:val="22"/>
                      <w:szCs w:val="22"/>
                    </w:rPr>
                    <w:t xml:space="preserve">Die fünf Säulen des Absolutismus</w:t>
                  </w:r>
                </w:p>
                <w:p>
                  <w:pPr>
                    <w:spacing w:after="50" w:before="0"/>
                  </w:pPr>
                  <w:r>
                    <w:rPr>
                      <w:rFonts w:ascii="Cambria" w:cs="Cambria" w:eastAsia="Cambria" w:hAnsi="Cambria"/>
                      <w:color w:val="000000"/>
                      <w:sz w:val="22"/>
                      <w:szCs w:val="22"/>
                    </w:rPr>
                    <w:t xml:space="preserve">Ludwig XIV. sicherte seine Macht auf fünf Säulen: 1 Verwaltung und Justiz · 2 Adel und Hof von Versailles · 3 Wirtschaft (Merkantilismus) · 4 Religion (Gottesgnadentum) · 5 Heer (stehendes Heer).</w:t>
                  </w:r>
                </w:p>
                <w:p>
                  <w:pPr>
                    <w:spacing w:after="0" w:before="0"/>
                  </w:pPr>
                  <w:r>
                    <w:rPr>
                      <w:rFonts w:ascii="Cambria" w:cs="Cambria" w:eastAsia="Cambria" w:hAnsi="Cambria"/>
                      <w:color w:val="5B6B8C"/>
                      <w:sz w:val="20"/>
                      <w:szCs w:val="20"/>
                    </w:rPr>
                    <w:t xml:space="preserve">Test: Was sichert der König damit?</w:t>
                  </w:r>
                </w:p>
              </w:tc>
            </w:tr>
          </w:tbl>
          <w:p>
            <w:pPr>
              <w:spacing w:after="20" w:before="0"/>
            </w:pPr>
            <w:r>
              <w:rPr>
                <w:rFonts w:ascii="Calibri" w:cs="Calibri" w:eastAsia="Calibri" w:hAnsi="Calibri"/>
                <w:color w:val="000000"/>
                <w:sz w:val="22"/>
                <w:szCs w:val="22"/>
              </w:rPr>
              <w:t xml:space="preserve"/>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arbeitet allein</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„Ich teile das Arbeitsblatt aus. Jetzt arbeitet ihr allein. Die Aufgabe steht rechts.“</w:t>
            </w:r>
          </w:p>
          <w:p>
            <w:pPr>
              <w:spacing w:after="50" w:before="0"/>
            </w:pPr>
            <w:r>
              <w:rPr>
                <w:rFonts w:ascii="Calibri" w:cs="Calibri" w:eastAsia="Calibri" w:hAnsi="Calibri"/>
                <w:color w:val="000000"/>
                <w:sz w:val="21"/>
                <w:szCs w:val="21"/>
              </w:rPr>
              <w:t xml:space="preserve">Schnelle: ★-Aufgabe auf dem Arbeitsblatt (wichtigste Säule in einem Satz begründen).</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3D4A3F" w:sz="12"/>
                    <w:left w:val="single" w:color="3D4A3F" w:sz="12"/>
                    <w:bottom w:val="single" w:color="3D4A3F" w:sz="12"/>
                    <w:right w:val="single" w:color="3D4A3F" w:sz="12"/>
                  </w:tcBorders>
                  <w:shd w:fill="3D4A3F" w:color="auto" w:val="clear"/>
                  <w:tcMar>
                    <w:top w:type="dxa" w:w="30"/>
                    <w:left w:type="dxa" w:w="100"/>
                    <w:bottom w:type="dxa" w:w="30"/>
                    <w:right w:type="dxa" w:w="100"/>
                  </w:tcMar>
                  <w:vAlign w:val="center"/>
                </w:tcPr>
                <w:p>
                  <w:pPr>
                    <w:spacing w:after="0" w:before="0"/>
                  </w:pPr>
                  <w:r>
                    <w:rPr>
                      <w:rFonts w:ascii="Calibri" w:cs="Calibri" w:eastAsia="Calibri" w:hAnsi="Calibri"/>
                      <w:b/>
                      <w:bCs/>
                      <w:color w:val="FFFFFF"/>
                      <w:sz w:val="16"/>
                      <w:szCs w:val="16"/>
                    </w:rPr>
                    <w:t xml:space="preserve">TAFEL · rechts · Ü1 Lückentext: Die fünf Säulen</w:t>
                  </w:r>
                </w:p>
              </w:tc>
            </w:tr>
            <w:tr>
              <w:trPr>
                <w:cantSplit/>
              </w:trPr>
              <w:tc>
                <w:tcPr>
                  <w:tcW w:type="dxa" w:w="8166"/>
                  <w:tcBorders>
                    <w:top w:val="single" w:color="3D4A3F" w:sz="12"/>
                    <w:left w:val="single" w:color="3D4A3F" w:sz="12"/>
                    <w:bottom w:val="single" w:color="3D4A3F" w:sz="12"/>
                    <w:right w:val="single" w:color="3D4A3F" w:sz="12"/>
                  </w:tcBorders>
                  <w:shd w:fill="F3F6F1" w:color="auto" w:val="clear"/>
                  <w:tcMar>
                    <w:top w:type="dxa" w:w="100"/>
                    <w:left w:type="dxa" w:w="160"/>
                    <w:bottom w:type="dxa" w:w="100"/>
                    <w:right w:type="dxa" w:w="100"/>
                  </w:tcMar>
                  <w:vAlign w:val="center"/>
                </w:tcPr>
                <w:p>
                  <w:pPr>
                    <w:spacing w:after="30" w:before="0"/>
                  </w:pPr>
                  <w:r>
                    <w:rPr>
                      <w:rFonts w:ascii="Calibri" w:cs="Calibri" w:eastAsia="Calibri" w:hAnsi="Calibri"/>
                      <w:b/>
                      <w:bCs/>
                      <w:color w:val="1E2761"/>
                      <w:sz w:val="21"/>
                      <w:szCs w:val="21"/>
                    </w:rPr>
                    <w:t xml:space="preserve">1. </w:t>
                  </w:r>
                  <w:r>
                    <w:rPr>
                      <w:rFonts w:ascii="Calibri" w:cs="Calibri" w:eastAsia="Calibri" w:hAnsi="Calibri"/>
                      <w:b/>
                      <w:bCs/>
                      <w:color w:val="1E2761"/>
                      <w:sz w:val="21"/>
                      <w:szCs w:val="21"/>
                    </w:rPr>
                    <w:t xml:space="preserve">Schreibe Ü1 oben auf das Arbeitsblatt.</w:t>
                  </w:r>
                </w:p>
                <w:p>
                  <w:pPr>
                    <w:spacing w:after="30" w:before="0"/>
                  </w:pPr>
                  <w:r>
                    <w:rPr>
                      <w:rFonts w:ascii="Calibri" w:cs="Calibri" w:eastAsia="Calibri" w:hAnsi="Calibri"/>
                      <w:b/>
                      <w:bCs/>
                      <w:color w:val="1E2761"/>
                      <w:sz w:val="21"/>
                      <w:szCs w:val="21"/>
                    </w:rPr>
                    <w:t xml:space="preserve">2. </w:t>
                  </w:r>
                  <w:r>
                    <w:rPr>
                      <w:rFonts w:ascii="Calibri" w:cs="Calibri" w:eastAsia="Calibri" w:hAnsi="Calibri"/>
                      <w:b/>
                      <w:bCs/>
                      <w:color w:val="1E2761"/>
                      <w:sz w:val="21"/>
                      <w:szCs w:val="21"/>
                    </w:rPr>
                    <w:t xml:space="preserve">Lies den Text einmal ganz. Ergänze die 12 Lücken mit dem Wortspeicher.</w:t>
                  </w:r>
                </w:p>
                <w:p>
                  <w:pPr>
                    <w:spacing w:after="30" w:before="0"/>
                  </w:pPr>
                  <w:r>
                    <w:rPr>
                      <w:rFonts w:ascii="Calibri" w:cs="Calibri" w:eastAsia="Calibri" w:hAnsi="Calibri"/>
                      <w:b/>
                      <w:bCs/>
                      <w:color w:val="1E2761"/>
                      <w:sz w:val="21"/>
                      <w:szCs w:val="21"/>
                    </w:rPr>
                    <w:t xml:space="preserve">3. </w:t>
                  </w:r>
                  <w:r>
                    <w:rPr>
                      <w:rFonts w:ascii="Calibri" w:cs="Calibri" w:eastAsia="Calibri" w:hAnsi="Calibri"/>
                      <w:b/>
                      <w:bCs/>
                      <w:color w:val="1E2761"/>
                      <w:sz w:val="21"/>
                      <w:szCs w:val="21"/>
                    </w:rPr>
                    <w:t xml:space="preserve">Streiche jedes benutzte Wort durch. Zwei Wörter passen nicht.</w:t>
                  </w:r>
                </w:p>
                <w:p>
                  <w:pPr>
                    <w:spacing w:after="30" w:before="0"/>
                  </w:pPr>
                  <w:r>
                    <w:rPr>
                      <w:rFonts w:ascii="Calibri" w:cs="Calibri" w:eastAsia="Calibri" w:hAnsi="Calibri"/>
                      <w:color w:val="000000"/>
                      <w:sz w:val="22"/>
                      <w:szCs w:val="22"/>
                    </w:rPr>
                    <w:t xml:space="preserve"/>
                  </w:r>
                </w:p>
                <w:p>
                  <w:pPr>
                    <w:spacing w:after="0" w:before="0"/>
                  </w:pPr>
                  <w:r>
                    <w:rPr>
                      <w:rFonts w:ascii="Calibri" w:cs="Calibri" w:eastAsia="Calibri" w:hAnsi="Calibri"/>
                      <w:b/>
                      <w:bCs/>
                      <w:color w:val="3D4A3F"/>
                      <w:sz w:val="19"/>
                      <w:szCs w:val="19"/>
                    </w:rPr>
                    <w:t xml:space="preserve">Zeit: </w:t>
                  </w:r>
                  <w:r>
                    <w:rPr>
                      <w:rFonts w:ascii="Calibri" w:cs="Calibri" w:eastAsia="Calibri" w:hAnsi="Calibri"/>
                      <w:color w:val="3D4A3F"/>
                      <w:sz w:val="19"/>
                      <w:szCs w:val="19"/>
                    </w:rPr>
                    <w:t xml:space="preserve">5 Minuten · allein · leise</w:t>
                  </w:r>
                  <w:r>
                    <w:rPr>
                      <w:rFonts w:ascii="Calibri" w:cs="Calibri" w:eastAsia="Calibri" w:hAnsi="Calibri"/>
                      <w:i/>
                      <w:iCs/>
                      <w:color w:val="3D4A3F"/>
                      <w:sz w:val="19"/>
                      <w:szCs w:val="19"/>
                    </w:rPr>
                    <w:t xml:space="preserve">     Fertig? Stift hinlegen und noch einmal durchlesen.</w:t>
                  </w:r>
                </w:p>
              </w:tc>
            </w:tr>
          </w:tbl>
          <w:p>
            <w:pPr>
              <w:spacing w:after="20" w:before="0"/>
            </w:pPr>
            <w:r>
              <w:rPr>
                <w:rFonts w:ascii="Calibri" w:cs="Calibri" w:eastAsia="Calibri" w:hAnsi="Calibri"/>
                <w:color w:val="000000"/>
                <w:sz w:val="22"/>
                <w:szCs w:val="22"/>
              </w:rPr>
              <w:t xml:space="preserve"/>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kommt an die Tafel</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„Wer drankommt, liest einen Absatz vor. Alle prüfen mit. … Vergleicht und verbessert mit Grün.“</w:t>
            </w:r>
          </w:p>
          <w:p>
            <w:pPr>
              <w:spacing w:after="50" w:before="0"/>
            </w:pPr>
            <w:r>
              <w:rPr>
                <w:rFonts w:ascii="Calibri" w:cs="Calibri" w:eastAsia="Calibri" w:hAnsi="Calibri"/>
                <w:color w:val="000000"/>
                <w:sz w:val="21"/>
                <w:szCs w:val="21"/>
              </w:rPr>
              <w:t xml:space="preserve">Pro Säule eine Schülerin oder einen Schüler den Absatz vorlesen lassen. Bei Fehlern nach der Begründung fragen: „Welche Stelle im Text spricht dagegen?“</w:t>
            </w:r>
          </w:p>
          <w:p>
            <w:pPr>
              <w:spacing w:after="0" w:before="0"/>
            </w:pPr>
            <w:r>
              <w:rPr>
                <w:rFonts w:ascii="Calibri" w:cs="Calibri" w:eastAsia="Calibri" w:hAnsi="Calibri"/>
                <w:b/>
                <w:bCs/>
                <w:color w:val="5B6B8C"/>
                <w:sz w:val="19"/>
                <w:szCs w:val="19"/>
              </w:rPr>
              <w:t xml:space="preserve">Lösung: </w:t>
            </w:r>
            <w:r>
              <w:rPr>
                <w:rFonts w:ascii="Calibri" w:cs="Calibri" w:eastAsia="Calibri" w:hAnsi="Calibri"/>
                <w:color w:val="5B6B8C"/>
                <w:sz w:val="19"/>
                <w:szCs w:val="19"/>
              </w:rPr>
              <w:t xml:space="preserve">1 absoluter · 2 Beamte · 3 Intendanten · 4 Steuerfreiheit · 5 Versailles · 6 Merkantilismus · 7 Zölle · 8 Gottesgnadentum · 9 Glaube · 10 stehendes · 11 400.000 · 12 Drittel. Nicht passend: Söldner (Ludwig verzichtete auf sie), Parlament (im Absolutismus kann niemand den König stoppen).</w:t>
            </w:r>
          </w:p>
        </w:tc>
      </w:tr>
    </w:tbl>
    <w:p>
      <w:pPr>
        <w:spacing w:after="40" w:before="0"/>
      </w:pPr>
      <w:r>
        <w:rPr>
          <w:rFonts w:ascii="Calibri" w:cs="Calibri" w:eastAsia="Calibri" w:hAnsi="Calibri"/>
          <w:color w:val="000000"/>
          <w:sz w:val="22"/>
          <w:szCs w:val="22"/>
        </w:rPr>
        <w:t xml:space="preserve"/>
      </w:r>
    </w:p>
    <w:p>
      <w:pPr>
        <w:keepNext/>
        <w:spacing w:after="100" w:before="200"/>
      </w:pPr>
      <w:r>
        <w:rPr>
          <w:rFonts w:ascii="Cambria" w:cs="Cambria" w:eastAsia="Cambria" w:hAnsi="Cambria"/>
          <w:b/>
          <w:bCs/>
          <w:color w:val="D9534F"/>
          <w:sz w:val="28"/>
          <w:szCs w:val="28"/>
        </w:rPr>
        <w:t xml:space="preserve">2  </w:t>
      </w:r>
      <w:r>
        <w:rPr>
          <w:rFonts w:ascii="Cambria" w:cs="Cambria" w:eastAsia="Cambria" w:hAnsi="Cambria"/>
          <w:b/>
          <w:bCs/>
          <w:color w:val="1E2761"/>
          <w:sz w:val="28"/>
          <w:szCs w:val="28"/>
        </w:rPr>
        <w:t xml:space="preserve">Wahr oder falsch?</w:t>
      </w:r>
      <w:r>
        <w:rPr>
          <w:rFonts w:ascii="Calibri" w:cs="Calibri" w:eastAsia="Calibri" w:hAnsi="Calibri"/>
          <w:b/>
          <w:bCs/>
          <w:color w:val="C77C12"/>
          <w:sz w:val="20"/>
          <w:szCs w:val="20"/>
        </w:rPr>
        <w:t xml:space="preserve">   5 Min.</w:t>
      </w:r>
    </w:p>
    <w:p>
      <w:pPr>
        <w:spacing w:after="60" w:before="0"/>
      </w:pPr>
      <w:r>
        <w:rPr>
          <w:rFonts w:ascii="Calibri" w:cs="Calibri" w:eastAsia="Calibri" w:hAnsi="Calibri"/>
          <w:i/>
          <w:iCs/>
          <w:color w:val="5B6B8C"/>
          <w:sz w:val="21"/>
          <w:szCs w:val="21"/>
        </w:rPr>
        <w:t xml:space="preserve">Vier Aussagen, jede einzeln: Aussage zeigen → Unterrichtsgespräch (Entscheidung und Begründung) → erst dann die Antwortfolie zeigen. Je Aussage etwa eine Minute.</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macht mündlich mit</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„Stifte liegen. Ihr schreibt noch nichts auf. Entscheidet still: wahr oder falsch? Dann meldet ihr euch und begründet. Bei „falsch“ verbessert ihr die Aussage.“</w:t>
            </w:r>
          </w:p>
          <w:p>
            <w:pPr>
              <w:spacing w:after="50" w:before="0"/>
            </w:pPr>
            <w:r>
              <w:rPr>
                <w:rFonts w:ascii="Calibri" w:cs="Calibri" w:eastAsia="Calibri" w:hAnsi="Calibri"/>
                <w:color w:val="000000"/>
                <w:sz w:val="21"/>
                <w:szCs w:val="21"/>
              </w:rPr>
              <w:t xml:space="preserve">Folie 7, 9, 11, 13: Aussage. Folie 8, 10, 12, 14: Antwort mit Begründung.</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3D4A3F" w:sz="12"/>
                    <w:left w:val="single" w:color="3D4A3F" w:sz="12"/>
                    <w:bottom w:val="single" w:color="3D4A3F" w:sz="12"/>
                    <w:right w:val="single" w:color="3D4A3F" w:sz="12"/>
                  </w:tcBorders>
                  <w:shd w:fill="3D4A3F" w:color="auto" w:val="clear"/>
                  <w:tcMar>
                    <w:top w:type="dxa" w:w="30"/>
                    <w:left w:type="dxa" w:w="100"/>
                    <w:bottom w:type="dxa" w:w="30"/>
                    <w:right w:type="dxa" w:w="100"/>
                  </w:tcMar>
                  <w:vAlign w:val="center"/>
                </w:tcPr>
                <w:p>
                  <w:pPr>
                    <w:spacing w:after="0" w:before="0"/>
                  </w:pPr>
                  <w:r>
                    <w:rPr>
                      <w:rFonts w:ascii="Calibri" w:cs="Calibri" w:eastAsia="Calibri" w:hAnsi="Calibri"/>
                      <w:b/>
                      <w:bCs/>
                      <w:color w:val="FFFFFF"/>
                      <w:sz w:val="16"/>
                      <w:szCs w:val="16"/>
                    </w:rPr>
                    <w:t xml:space="preserve">TAFEL · Folien · Aussagen und Antworten</w:t>
                  </w:r>
                </w:p>
              </w:tc>
            </w:tr>
            <w:tr>
              <w:trPr>
                <w:cantSplit/>
              </w:trPr>
              <w:tc>
                <w:tcPr>
                  <w:tcW w:type="dxa" w:w="8166"/>
                  <w:tcBorders>
                    <w:top w:val="single" w:color="3D4A3F" w:sz="12"/>
                    <w:left w:val="single" w:color="3D4A3F" w:sz="12"/>
                    <w:bottom w:val="single" w:color="3D4A3F" w:sz="12"/>
                    <w:right w:val="single" w:color="3D4A3F" w:sz="12"/>
                  </w:tcBorders>
                  <w:shd w:fill="F3F6F1" w:color="auto" w:val="clear"/>
                  <w:tcMar>
                    <w:top w:type="dxa" w:w="100"/>
                    <w:left w:type="dxa" w:w="160"/>
                    <w:bottom w:type="dxa" w:w="100"/>
                    <w:right w:type="dxa" w:w="100"/>
                  </w:tcMar>
                  <w:vAlign w:val="center"/>
                </w:tcPr>
                <w:p>
                  <w:pPr>
                    <w:spacing w:after="30" w:before="0"/>
                  </w:pPr>
                  <w:r>
                    <w:rPr>
                      <w:rFonts w:ascii="Cambria" w:cs="Cambria" w:eastAsia="Cambria" w:hAnsi="Cambria"/>
                      <w:color w:val="000000"/>
                      <w:sz w:val="22"/>
                      <w:szCs w:val="22"/>
                    </w:rPr>
                    <w:t xml:space="preserve">1  Der Dritte Stand (Bauern und Bürger) war mit Abstand der größte Stand.  →  WAHR: ca. 20 Mio. gegenüber ca. 500 000 Adligen und ca. 150 000 Geistlichen.</w:t>
                  </w:r>
                </w:p>
                <w:p>
                  <w:pPr>
                    <w:spacing w:after="30" w:before="0"/>
                  </w:pPr>
                  <w:r>
                    <w:rPr>
                      <w:rFonts w:ascii="Cambria" w:cs="Cambria" w:eastAsia="Cambria" w:hAnsi="Cambria"/>
                      <w:color w:val="000000"/>
                      <w:sz w:val="22"/>
                      <w:szCs w:val="22"/>
                    </w:rPr>
                    <w:t xml:space="preserve">2  Der Adel musste hohe Steuern an den König zahlen.  →  FALSCH: Der Adel war steuerfrei (Vorrecht). Steuern zahlte der Dritte Stand (Bauern und Bürger).</w:t>
                  </w:r>
                </w:p>
                <w:p>
                  <w:pPr>
                    <w:spacing w:after="30" w:before="0"/>
                  </w:pPr>
                  <w:r>
                    <w:rPr>
                      <w:rFonts w:ascii="Cambria" w:cs="Cambria" w:eastAsia="Cambria" w:hAnsi="Cambria"/>
                      <w:color w:val="000000"/>
                      <w:sz w:val="22"/>
                      <w:szCs w:val="22"/>
                    </w:rPr>
                    <w:t xml:space="preserve">3  Ludwig XIV. verzichtete auf Söldner und baute ein stehendes Heer auf.  →  WAHR: Säule Heer, bis zu 400 000 Mann.</w:t>
                  </w:r>
                </w:p>
                <w:p>
                  <w:pPr>
                    <w:spacing w:after="0" w:before="0"/>
                  </w:pPr>
                  <w:r>
                    <w:rPr>
                      <w:rFonts w:ascii="Cambria" w:cs="Cambria" w:eastAsia="Cambria" w:hAnsi="Cambria"/>
                      <w:color w:val="000000"/>
                      <w:sz w:val="22"/>
                      <w:szCs w:val="22"/>
                    </w:rPr>
                    <w:t xml:space="preserve">4  Ludwig XIV. erlaubte den Protestanten die freie Religionsausübung.  →  FALSCH: 1685 beendete er die religiöse Toleranz (ein König, ein Glaube).</w:t>
                  </w:r>
                </w:p>
              </w:tc>
            </w:tr>
          </w:tbl>
          <w:p>
            <w:pPr>
              <w:spacing w:after="20" w:before="0"/>
            </w:pPr>
            <w:r>
              <w:rPr>
                <w:rFonts w:ascii="Calibri" w:cs="Calibri" w:eastAsia="Calibri" w:hAnsi="Calibri"/>
                <w:color w:val="000000"/>
                <w:sz w:val="22"/>
                <w:szCs w:val="22"/>
              </w:rPr>
              <w:t xml:space="preserve"/>
            </w:r>
          </w:p>
          <w:p>
            <w:pPr>
              <w:spacing w:after="0" w:before="0"/>
            </w:pPr>
            <w:r>
              <w:rPr>
                <w:rFonts w:ascii="Calibri" w:cs="Calibri" w:eastAsia="Calibri" w:hAnsi="Calibri"/>
                <w:b/>
                <w:bCs/>
                <w:color w:val="5B6B8C"/>
                <w:sz w:val="19"/>
                <w:szCs w:val="19"/>
              </w:rPr>
              <w:t xml:space="preserve">Lösung: </w:t>
            </w:r>
            <w:r>
              <w:rPr>
                <w:rFonts w:ascii="Calibri" w:cs="Calibri" w:eastAsia="Calibri" w:hAnsi="Calibri"/>
                <w:color w:val="5B6B8C"/>
                <w:sz w:val="19"/>
                <w:szCs w:val="19"/>
              </w:rPr>
              <w:t xml:space="preserve">Nicht ausführlich erklären: Was unsicher bleibt, kommt in den folgenden Phasen. Impulse im Gespräch: zu 1 Wer gehört zum Dritten Stand? · zu 2 Welche weiteren Vorrechte kennt ihr? · zu 3 Was kostet ein solches Heer? (ein Drittel des Staatshaushalts in Friedenszeiten) · zu 4 Wie passt das zum Gottesgnadentum?</w:t>
            </w:r>
          </w:p>
        </w:tc>
      </w:tr>
    </w:tbl>
    <w:p>
      <w:pPr>
        <w:spacing w:after="40" w:before="0"/>
      </w:pPr>
      <w:r>
        <w:rPr>
          <w:rFonts w:ascii="Calibri" w:cs="Calibri" w:eastAsia="Calibri" w:hAnsi="Calibri"/>
          <w:color w:val="000000"/>
          <w:sz w:val="22"/>
          <w:szCs w:val="22"/>
        </w:rPr>
        <w:t xml:space="preserve"/>
      </w:r>
    </w:p>
    <w:p>
      <w:pPr>
        <w:keepNext/>
        <w:spacing w:after="100" w:before="200"/>
      </w:pPr>
      <w:r>
        <w:rPr>
          <w:rFonts w:ascii="Cambria" w:cs="Cambria" w:eastAsia="Cambria" w:hAnsi="Cambria"/>
          <w:b/>
          <w:bCs/>
          <w:color w:val="D9534F"/>
          <w:sz w:val="28"/>
          <w:szCs w:val="28"/>
        </w:rPr>
        <w:t xml:space="preserve">3  </w:t>
      </w:r>
      <w:r>
        <w:rPr>
          <w:rFonts w:ascii="Cambria" w:cs="Cambria" w:eastAsia="Cambria" w:hAnsi="Cambria"/>
          <w:b/>
          <w:bCs/>
          <w:color w:val="1E2761"/>
          <w:sz w:val="28"/>
          <w:szCs w:val="28"/>
        </w:rPr>
        <w:t xml:space="preserve">Absolutismus</w:t>
      </w:r>
      <w:r>
        <w:rPr>
          <w:rFonts w:ascii="Calibri" w:cs="Calibri" w:eastAsia="Calibri" w:hAnsi="Calibri"/>
          <w:b/>
          <w:bCs/>
          <w:color w:val="C77C12"/>
          <w:sz w:val="20"/>
          <w:szCs w:val="20"/>
        </w:rPr>
        <w:t xml:space="preserve">   6 Min.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macht mündlich mit</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„Meldet euch. Ihr schreibt noch nichts auf.“</w:t>
            </w:r>
          </w:p>
          <w:p>
            <w:pPr>
              <w:spacing w:after="50" w:before="0"/>
            </w:pPr>
            <w:r>
              <w:rPr>
                <w:rFonts w:ascii="Calibri" w:cs="Calibri" w:eastAsia="Calibri" w:hAnsi="Calibri"/>
                <w:color w:val="000000"/>
                <w:sz w:val="21"/>
                <w:szCs w:val="21"/>
              </w:rPr>
              <w:t xml:space="preserve">Frage: Was bedeutet das Wort „absolut“? Wo habt ihr es schon gehört (absolut richtig, absoluter Nullpunkt)?</w:t>
            </w:r>
          </w:p>
          <w:p>
            <w:pPr>
              <w:spacing w:after="50" w:before="0"/>
            </w:pPr>
            <w:r>
              <w:rPr>
                <w:rFonts w:ascii="Calibri" w:cs="Calibri" w:eastAsia="Calibri" w:hAnsi="Calibri"/>
                <w:color w:val="000000"/>
                <w:sz w:val="21"/>
                <w:szCs w:val="21"/>
              </w:rPr>
              <w:t xml:space="preserve">Erwartung: uneingeschränkt, ohne Ausnahme.</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3D4A3F" w:sz="12"/>
                    <w:left w:val="single" w:color="3D4A3F" w:sz="12"/>
                    <w:bottom w:val="single" w:color="3D4A3F" w:sz="12"/>
                    <w:right w:val="single" w:color="3D4A3F" w:sz="12"/>
                  </w:tcBorders>
                  <w:shd w:fill="3D4A3F" w:color="auto" w:val="clear"/>
                  <w:tcMar>
                    <w:top w:type="dxa" w:w="30"/>
                    <w:left w:type="dxa" w:w="100"/>
                    <w:bottom w:type="dxa" w:w="30"/>
                    <w:right w:type="dxa" w:w="100"/>
                  </w:tcMar>
                  <w:vAlign w:val="center"/>
                </w:tcPr>
                <w:p>
                  <w:pPr>
                    <w:spacing w:after="0" w:before="0"/>
                  </w:pPr>
                  <w:r>
                    <w:rPr>
                      <w:rFonts w:ascii="Calibri" w:cs="Calibri" w:eastAsia="Calibri" w:hAnsi="Calibri"/>
                      <w:b/>
                      <w:bCs/>
                      <w:color w:val="FFFFFF"/>
                      <w:sz w:val="16"/>
                      <w:szCs w:val="16"/>
                    </w:rPr>
                    <w:t xml:space="preserve">TAFEL · Mitte</w:t>
                  </w:r>
                </w:p>
              </w:tc>
            </w:tr>
            <w:tr>
              <w:trPr>
                <w:cantSplit/>
              </w:trPr>
              <w:tc>
                <w:tcPr>
                  <w:tcW w:type="dxa" w:w="8166"/>
                  <w:tcBorders>
                    <w:top w:val="single" w:color="3D4A3F" w:sz="12"/>
                    <w:left w:val="single" w:color="3D4A3F" w:sz="12"/>
                    <w:bottom w:val="single" w:color="3D4A3F" w:sz="12"/>
                    <w:right w:val="single" w:color="3D4A3F" w:sz="12"/>
                  </w:tcBorders>
                  <w:shd w:fill="F3F6F1" w:color="auto" w:val="clear"/>
                  <w:tcMar>
                    <w:top w:type="dxa" w:w="100"/>
                    <w:left w:type="dxa" w:w="160"/>
                    <w:bottom w:type="dxa" w:w="100"/>
                    <w:right w:type="dxa" w:w="100"/>
                  </w:tcMar>
                  <w:vAlign w:val="center"/>
                </w:tcPr>
                <w:p>
                  <w:pPr>
                    <w:spacing w:after="30" w:before="0"/>
                  </w:pPr>
                  <w:r>
                    <w:rPr>
                      <w:rFonts w:ascii="Cambria" w:cs="Cambria" w:eastAsia="Cambria" w:hAnsi="Cambria"/>
                      <w:b/>
                      <w:bCs/>
                      <w:color w:val="D9534F"/>
                      <w:sz w:val="22"/>
                      <w:szCs w:val="22"/>
                    </w:rPr>
                    <w:t xml:space="preserve">Absolut</w:t>
                  </w:r>
                  <w:r>
                    <w:rPr>
                      <w:rFonts w:ascii="Cambria" w:cs="Cambria" w:eastAsia="Cambria" w:hAnsi="Cambria"/>
                      <w:color w:val="000000"/>
                      <w:sz w:val="22"/>
                      <w:szCs w:val="22"/>
                    </w:rPr>
                    <w:t xml:space="preserve">-ismus:  absolut = uneingeschränkt</w:t>
                  </w:r>
                </w:p>
                <w:p>
                  <w:pPr>
                    <w:spacing w:after="30" w:before="0"/>
                  </w:pPr>
                  <w:r>
                    <w:rPr>
                      <w:rFonts w:ascii="Cambria" w:cs="Cambria" w:eastAsia="Cambria" w:hAnsi="Cambria"/>
                      <w:color w:val="000000"/>
                      <w:sz w:val="22"/>
                      <w:szCs w:val="22"/>
                    </w:rPr>
                    <w:t xml:space="preserve">Herrschaft ohne Kontrolle durch andere</w:t>
                  </w:r>
                </w:p>
              </w:tc>
            </w:tr>
          </w:tbl>
          <w:p>
            <w:pPr>
              <w:spacing w:after="20" w:before="0"/>
            </w:pPr>
            <w:r>
              <w:rPr>
                <w:rFonts w:ascii="Calibri" w:cs="Calibri" w:eastAsia="Calibri" w:hAnsi="Calibri"/>
                <w:color w:val="000000"/>
                <w:sz w:val="22"/>
                <w:szCs w:val="22"/>
              </w:rPr>
              <w:t xml:space="preserve"/>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schreibt ab</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„Jetzt schreibt ihr von der Folie ab: Merksatz 2. Rahmt ihn rot ein.“</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1E2761" w:sz="12"/>
                    <w:left w:val="single" w:color="1E2761" w:sz="12"/>
                    <w:bottom w:val="single" w:color="1E2761" w:sz="12"/>
                    <w:right w:val="single" w:color="1E2761" w:sz="12"/>
                  </w:tcBorders>
                  <w:shd w:fill="1E2761" w:color="auto" w:val="clear"/>
                  <w:tcMar>
                    <w:top w:type="dxa" w:w="30"/>
                    <w:left w:type="dxa" w:w="100"/>
                    <w:bottom w:type="dxa" w:w="30"/>
                    <w:right w:type="dxa" w:w="100"/>
                  </w:tcMar>
                  <w:vAlign w:val="center"/>
                </w:tcPr>
                <w:p>
                  <w:pPr>
                    <w:spacing w:after="0" w:before="0"/>
                  </w:pPr>
                  <w:r>
                    <w:rPr>
                      <w:rFonts w:ascii="Calibri" w:cs="Calibri" w:eastAsia="Calibri" w:hAnsi="Calibri"/>
                      <w:b/>
                      <w:bCs/>
                      <w:color w:val="FFFFFF"/>
                      <w:sz w:val="16"/>
                      <w:szCs w:val="16"/>
                    </w:rPr>
                    <w:t xml:space="preserve">FOLIE · Merksatz 2 – abschreiben, rot umrahmen</w:t>
                  </w:r>
                </w:p>
              </w:tc>
            </w:tr>
            <w:tr>
              <w:trPr>
                <w:cantSplit/>
              </w:trPr>
              <w:tc>
                <w:tcPr>
                  <w:tcW w:type="dxa" w:w="8166"/>
                  <w:tcBorders>
                    <w:top w:val="single" w:color="1E2761" w:sz="12"/>
                    <w:left w:val="single" w:color="1E2761" w:sz="12"/>
                    <w:bottom w:val="single" w:color="1E2761" w:sz="12"/>
                    <w:right w:val="single" w:color="1E2761" w:sz="12"/>
                  </w:tcBorders>
                  <w:shd w:fill="F4F7FD" w:color="auto" w:val="clear"/>
                  <w:tcMar>
                    <w:top w:type="dxa" w:w="100"/>
                    <w:left w:type="dxa" w:w="160"/>
                    <w:bottom w:type="dxa" w:w="100"/>
                    <w:right w:type="dxa" w:w="100"/>
                  </w:tcMar>
                  <w:vAlign w:val="center"/>
                </w:tcPr>
                <w:p>
                  <w:pPr>
                    <w:spacing w:after="40" w:before="0"/>
                  </w:pPr>
                  <w:r>
                    <w:rPr>
                      <w:rFonts w:ascii="Cambria" w:cs="Cambria" w:eastAsia="Cambria" w:hAnsi="Cambria"/>
                      <w:b/>
                      <w:bCs/>
                      <w:color w:val="D9534F"/>
                      <w:sz w:val="22"/>
                      <w:szCs w:val="22"/>
                    </w:rPr>
                    <w:t xml:space="preserve">Absolutismus</w:t>
                  </w:r>
                </w:p>
                <w:p>
                  <w:pPr>
                    <w:spacing w:after="50" w:before="0"/>
                  </w:pPr>
                  <w:r>
                    <w:rPr>
                      <w:rFonts w:ascii="Cambria" w:cs="Cambria" w:eastAsia="Cambria" w:hAnsi="Cambria"/>
                      <w:color w:val="000000"/>
                      <w:sz w:val="22"/>
                      <w:szCs w:val="22"/>
                    </w:rPr>
                    <w:t xml:space="preserve">Absolutismus war eine Herrschaftsform in Europa im 17. und 18. Jahrhundert, in der ein einzelner Monarch (König oder Fürst) uneingeschränkt (absolut) herrschte.</w:t>
                  </w:r>
                </w:p>
                <w:p>
                  <w:pPr>
                    <w:spacing w:after="50" w:before="0"/>
                  </w:pPr>
                  <w:r>
                    <w:rPr>
                      <w:rFonts w:ascii="Cambria" w:cs="Cambria" w:eastAsia="Cambria" w:hAnsi="Cambria"/>
                      <w:color w:val="5B6B8C"/>
                      <w:sz w:val="20"/>
                      <w:szCs w:val="20"/>
                    </w:rPr>
                    <w:t xml:space="preserve">Beispiel: Ludwig XIV. verkündet 1661: „Ich regiere jetzt selbst.“</w:t>
                  </w:r>
                </w:p>
                <w:p>
                  <w:pPr>
                    <w:spacing w:after="0" w:before="0"/>
                  </w:pPr>
                  <w:r>
                    <w:rPr>
                      <w:rFonts w:ascii="Cambria" w:cs="Cambria" w:eastAsia="Cambria" w:hAnsi="Cambria"/>
                      <w:color w:val="5B6B8C"/>
                      <w:sz w:val="20"/>
                      <w:szCs w:val="20"/>
                    </w:rPr>
                    <w:t xml:space="preserve">Test: Kann jemand den König stoppen? Nein → Absolutismus.</w:t>
                  </w:r>
                </w:p>
              </w:tc>
            </w:tr>
          </w:tbl>
          <w:p>
            <w:pPr>
              <w:spacing w:after="20" w:before="0"/>
            </w:pPr>
            <w:r>
              <w:rPr>
                <w:rFonts w:ascii="Calibri" w:cs="Calibri" w:eastAsia="Calibri" w:hAnsi="Calibri"/>
                <w:color w:val="000000"/>
                <w:sz w:val="22"/>
                <w:szCs w:val="22"/>
              </w:rPr>
              <w:t xml:space="preserve"/>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arbeitet allein</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„Jetzt arbeitet ihr allein. Die Aufgabe steht rechts.“</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3D4A3F" w:sz="12"/>
                    <w:left w:val="single" w:color="3D4A3F" w:sz="12"/>
                    <w:bottom w:val="single" w:color="3D4A3F" w:sz="12"/>
                    <w:right w:val="single" w:color="3D4A3F" w:sz="12"/>
                  </w:tcBorders>
                  <w:shd w:fill="3D4A3F" w:color="auto" w:val="clear"/>
                  <w:tcMar>
                    <w:top w:type="dxa" w:w="30"/>
                    <w:left w:type="dxa" w:w="100"/>
                    <w:bottom w:type="dxa" w:w="30"/>
                    <w:right w:type="dxa" w:w="100"/>
                  </w:tcMar>
                  <w:vAlign w:val="center"/>
                </w:tcPr>
                <w:p>
                  <w:pPr>
                    <w:spacing w:after="0" w:before="0"/>
                  </w:pPr>
                  <w:r>
                    <w:rPr>
                      <w:rFonts w:ascii="Calibri" w:cs="Calibri" w:eastAsia="Calibri" w:hAnsi="Calibri"/>
                      <w:b/>
                      <w:bCs/>
                      <w:color w:val="FFFFFF"/>
                      <w:sz w:val="16"/>
                      <w:szCs w:val="16"/>
                    </w:rPr>
                    <w:t xml:space="preserve">TAFEL · rechts · Ü2 Absolutismus – ja oder nein?</w:t>
                  </w:r>
                </w:p>
              </w:tc>
            </w:tr>
            <w:tr>
              <w:trPr>
                <w:cantSplit/>
              </w:trPr>
              <w:tc>
                <w:tcPr>
                  <w:tcW w:type="dxa" w:w="8166"/>
                  <w:tcBorders>
                    <w:top w:val="single" w:color="3D4A3F" w:sz="12"/>
                    <w:left w:val="single" w:color="3D4A3F" w:sz="12"/>
                    <w:bottom w:val="single" w:color="3D4A3F" w:sz="12"/>
                    <w:right w:val="single" w:color="3D4A3F" w:sz="12"/>
                  </w:tcBorders>
                  <w:shd w:fill="F3F6F1" w:color="auto" w:val="clear"/>
                  <w:tcMar>
                    <w:top w:type="dxa" w:w="100"/>
                    <w:left w:type="dxa" w:w="160"/>
                    <w:bottom w:type="dxa" w:w="100"/>
                    <w:right w:type="dxa" w:w="100"/>
                  </w:tcMar>
                  <w:vAlign w:val="center"/>
                </w:tcPr>
                <w:p>
                  <w:pPr>
                    <w:spacing w:after="30" w:before="0"/>
                  </w:pPr>
                  <w:r>
                    <w:rPr>
                      <w:rFonts w:ascii="Calibri" w:cs="Calibri" w:eastAsia="Calibri" w:hAnsi="Calibri"/>
                      <w:b/>
                      <w:bCs/>
                      <w:color w:val="1E2761"/>
                      <w:sz w:val="21"/>
                      <w:szCs w:val="21"/>
                    </w:rPr>
                    <w:t xml:space="preserve">1. </w:t>
                  </w:r>
                  <w:r>
                    <w:rPr>
                      <w:rFonts w:ascii="Calibri" w:cs="Calibri" w:eastAsia="Calibri" w:hAnsi="Calibri"/>
                      <w:b/>
                      <w:bCs/>
                      <w:color w:val="1E2761"/>
                      <w:sz w:val="21"/>
                      <w:szCs w:val="21"/>
                    </w:rPr>
                    <w:t xml:space="preserve">Schreibe Ü2 an den Rand.</w:t>
                  </w:r>
                </w:p>
                <w:p>
                  <w:pPr>
                    <w:spacing w:after="30" w:before="0"/>
                  </w:pPr>
                  <w:r>
                    <w:rPr>
                      <w:rFonts w:ascii="Calibri" w:cs="Calibri" w:eastAsia="Calibri" w:hAnsi="Calibri"/>
                      <w:b/>
                      <w:bCs/>
                      <w:color w:val="1E2761"/>
                      <w:sz w:val="21"/>
                      <w:szCs w:val="21"/>
                    </w:rPr>
                    <w:t xml:space="preserve">2. </w:t>
                  </w:r>
                  <w:r>
                    <w:rPr>
                      <w:rFonts w:ascii="Calibri" w:cs="Calibri" w:eastAsia="Calibri" w:hAnsi="Calibri"/>
                      <w:b/>
                      <w:bCs/>
                      <w:color w:val="1E2761"/>
                      <w:sz w:val="21"/>
                      <w:szCs w:val="21"/>
                    </w:rPr>
                    <w:t xml:space="preserve">Schreibe Nummer + „Absolutismus“ oder „kein Absolutismus“.</w:t>
                  </w:r>
                </w:p>
                <w:p>
                  <w:pPr>
                    <w:spacing w:after="30" w:before="0"/>
                  </w:pPr>
                  <w:r>
                    <w:rPr>
                      <w:rFonts w:ascii="Calibri" w:cs="Calibri" w:eastAsia="Calibri" w:hAnsi="Calibri"/>
                      <w:b/>
                      <w:bCs/>
                      <w:color w:val="1E2761"/>
                      <w:sz w:val="21"/>
                      <w:szCs w:val="21"/>
                    </w:rPr>
                    <w:t xml:space="preserve">3. </w:t>
                  </w:r>
                  <w:r>
                    <w:rPr>
                      <w:rFonts w:ascii="Calibri" w:cs="Calibri" w:eastAsia="Calibri" w:hAnsi="Calibri"/>
                      <w:b/>
                      <w:bCs/>
                      <w:color w:val="1E2761"/>
                      <w:sz w:val="21"/>
                      <w:szCs w:val="21"/>
                    </w:rPr>
                    <w:t xml:space="preserve">Begründe mit dem Test: Kann jemand den König stoppen?</w:t>
                  </w:r>
                </w:p>
                <w:p>
                  <w:pPr>
                    <w:spacing w:after="30" w:before="0"/>
                  </w:pPr>
                  <w:r>
                    <w:rPr>
                      <w:rFonts w:ascii="Calibri" w:cs="Calibri" w:eastAsia="Calibri" w:hAnsi="Calibri"/>
                      <w:color w:val="000000"/>
                      <w:sz w:val="22"/>
                      <w:szCs w:val="22"/>
                    </w:rPr>
                    <w:t xml:space="preserve"/>
                  </w:r>
                </w:p>
                <w:p>
                  <w:pPr>
                    <w:spacing w:after="30" w:before="0"/>
                  </w:pPr>
                  <w:r>
                    <w:rPr>
                      <w:rFonts w:ascii="Cambria" w:cs="Cambria" w:eastAsia="Cambria" w:hAnsi="Cambria"/>
                      <w:color w:val="000000"/>
                      <w:sz w:val="22"/>
                      <w:szCs w:val="22"/>
                    </w:rPr>
                    <w:t xml:space="preserve">1  Der König entscheidet allein über Gesetze, Krieg und Steuern.</w:t>
                  </w:r>
                </w:p>
                <w:p>
                  <w:pPr>
                    <w:spacing w:after="30" w:before="0"/>
                  </w:pPr>
                  <w:r>
                    <w:rPr>
                      <w:rFonts w:ascii="Cambria" w:cs="Cambria" w:eastAsia="Cambria" w:hAnsi="Cambria"/>
                      <w:color w:val="000000"/>
                      <w:sz w:val="22"/>
                      <w:szCs w:val="22"/>
                    </w:rPr>
                    <w:t xml:space="preserve">2  Ein Parlament kann Steuererhöhungen des Königs verbieten.</w:t>
                  </w:r>
                </w:p>
                <w:p>
                  <w:pPr>
                    <w:spacing w:after="30" w:before="0"/>
                  </w:pPr>
                  <w:r>
                    <w:rPr>
                      <w:rFonts w:ascii="Cambria" w:cs="Cambria" w:eastAsia="Cambria" w:hAnsi="Cambria"/>
                      <w:color w:val="000000"/>
                      <w:sz w:val="22"/>
                      <w:szCs w:val="22"/>
                    </w:rPr>
                    <w:t xml:space="preserve">3  Beamte handeln im Namen des Königs und müssen ihm gehorchen.</w:t>
                  </w:r>
                </w:p>
                <w:p>
                  <w:pPr>
                    <w:spacing w:after="0" w:before="0"/>
                  </w:pPr>
                  <w:r>
                    <w:rPr>
                      <w:rFonts w:ascii="Cambria" w:cs="Cambria" w:eastAsia="Cambria" w:hAnsi="Cambria"/>
                      <w:color w:val="000000"/>
                      <w:sz w:val="22"/>
                      <w:szCs w:val="22"/>
                    </w:rPr>
                    <w:t xml:space="preserve">4  Die Bürger wählen alle vier Jahre ihre Regierung.</w:t>
                  </w:r>
                </w:p>
                <w:p>
                  <w:pPr>
                    <w:spacing w:after="30" w:before="0"/>
                  </w:pPr>
                  <w:r>
                    <w:rPr>
                      <w:rFonts w:ascii="Calibri" w:cs="Calibri" w:eastAsia="Calibri" w:hAnsi="Calibri"/>
                      <w:color w:val="000000"/>
                      <w:sz w:val="22"/>
                      <w:szCs w:val="22"/>
                    </w:rPr>
                    <w:t xml:space="preserve"/>
                  </w:r>
                </w:p>
                <w:p>
                  <w:pPr>
                    <w:spacing w:after="0" w:before="0"/>
                  </w:pPr>
                  <w:r>
                    <w:rPr>
                      <w:rFonts w:ascii="Calibri" w:cs="Calibri" w:eastAsia="Calibri" w:hAnsi="Calibri"/>
                      <w:b/>
                      <w:bCs/>
                      <w:color w:val="3D4A3F"/>
                      <w:sz w:val="19"/>
                      <w:szCs w:val="19"/>
                    </w:rPr>
                    <w:t xml:space="preserve">Zeit: </w:t>
                  </w:r>
                  <w:r>
                    <w:rPr>
                      <w:rFonts w:ascii="Calibri" w:cs="Calibri" w:eastAsia="Calibri" w:hAnsi="Calibri"/>
                      <w:color w:val="3D4A3F"/>
                      <w:sz w:val="19"/>
                      <w:szCs w:val="19"/>
                    </w:rPr>
                    <w:t xml:space="preserve">3 Minuten · allein · leise</w:t>
                  </w:r>
                  <w:r>
                    <w:rPr>
                      <w:rFonts w:ascii="Calibri" w:cs="Calibri" w:eastAsia="Calibri" w:hAnsi="Calibri"/>
                      <w:i/>
                      <w:iCs/>
                      <w:color w:val="3D4A3F"/>
                      <w:sz w:val="19"/>
                      <w:szCs w:val="19"/>
                    </w:rPr>
                    <w:t xml:space="preserve">     Fertig? Stift hinlegen und noch einmal durchlesen.</w:t>
                  </w:r>
                </w:p>
              </w:tc>
            </w:tr>
          </w:tbl>
          <w:p>
            <w:pPr>
              <w:spacing w:after="20" w:before="0"/>
            </w:pPr>
            <w:r>
              <w:rPr>
                <w:rFonts w:ascii="Calibri" w:cs="Calibri" w:eastAsia="Calibri" w:hAnsi="Calibri"/>
                <w:color w:val="000000"/>
                <w:sz w:val="22"/>
                <w:szCs w:val="22"/>
              </w:rPr>
              <w:t xml:space="preserve"/>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kommt an die Tafel</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„Wer drankommt, schreibt an die Tafel. Alle prüfen mit. … Vergleicht und verbessert mit Grün.“</w:t>
            </w:r>
          </w:p>
          <w:p>
            <w:pPr>
              <w:spacing w:after="0" w:before="0"/>
            </w:pPr>
            <w:r>
              <w:rPr>
                <w:rFonts w:ascii="Calibri" w:cs="Calibri" w:eastAsia="Calibri" w:hAnsi="Calibri"/>
                <w:b/>
                <w:bCs/>
                <w:color w:val="5B6B8C"/>
                <w:sz w:val="19"/>
                <w:szCs w:val="19"/>
              </w:rPr>
              <w:t xml:space="preserve">Lösung: </w:t>
            </w:r>
            <w:r>
              <w:rPr>
                <w:rFonts w:ascii="Calibri" w:cs="Calibri" w:eastAsia="Calibri" w:hAnsi="Calibri"/>
                <w:color w:val="5B6B8C"/>
                <w:sz w:val="19"/>
                <w:szCs w:val="19"/>
              </w:rPr>
              <w:t xml:space="preserve">1 Absolutismus (niemand kontrolliert ihn) · 2 kein Absolutismus (das Parlament kann den König stoppen) · 3 Absolutismus (Beamte sind ihm zum Gehorsam verpflichtet, er kontrolliert sie) · 4 kein Absolutismus (Wahl = Macht ist begrenzt und auf Zeit).</w:t>
            </w:r>
          </w:p>
        </w:tc>
      </w:tr>
    </w:tbl>
    <w:p>
      <w:pPr>
        <w:spacing w:after="40" w:before="0"/>
      </w:pPr>
      <w:r>
        <w:rPr>
          <w:rFonts w:ascii="Calibri" w:cs="Calibri" w:eastAsia="Calibri" w:hAnsi="Calibri"/>
          <w:color w:val="000000"/>
          <w:sz w:val="22"/>
          <w:szCs w:val="22"/>
        </w:rPr>
        <w:t xml:space="preserve"/>
      </w:r>
    </w:p>
    <w:p>
      <w:pPr>
        <w:keepNext/>
        <w:spacing w:after="100" w:before="200"/>
      </w:pPr>
      <w:r>
        <w:rPr>
          <w:rFonts w:ascii="Cambria" w:cs="Cambria" w:eastAsia="Cambria" w:hAnsi="Cambria"/>
          <w:b/>
          <w:bCs/>
          <w:color w:val="D9534F"/>
          <w:sz w:val="28"/>
          <w:szCs w:val="28"/>
        </w:rPr>
        <w:t xml:space="preserve">4  </w:t>
      </w:r>
      <w:r>
        <w:rPr>
          <w:rFonts w:ascii="Cambria" w:cs="Cambria" w:eastAsia="Cambria" w:hAnsi="Cambria"/>
          <w:b/>
          <w:bCs/>
          <w:color w:val="1E2761"/>
          <w:sz w:val="28"/>
          <w:szCs w:val="28"/>
        </w:rPr>
        <w:t xml:space="preserve">Ständegesellschaft</w:t>
      </w:r>
      <w:r>
        <w:rPr>
          <w:rFonts w:ascii="Calibri" w:cs="Calibri" w:eastAsia="Calibri" w:hAnsi="Calibri"/>
          <w:b/>
          <w:bCs/>
          <w:color w:val="C77C12"/>
          <w:sz w:val="20"/>
          <w:szCs w:val="20"/>
        </w:rPr>
        <w:t xml:space="preserve">   10 Min.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macht mündlich mit</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„Hefte zu. Ihr schreibt noch nichts auf. Meldet euch.“</w:t>
            </w:r>
          </w:p>
          <w:p>
            <w:pPr>
              <w:spacing w:after="50" w:before="0"/>
            </w:pPr>
            <w:r>
              <w:rPr>
                <w:rFonts w:ascii="Calibri" w:cs="Calibri" w:eastAsia="Calibri" w:hAnsi="Calibri"/>
                <w:color w:val="000000"/>
                <w:sz w:val="21"/>
                <w:szCs w:val="21"/>
              </w:rPr>
              <w:t xml:space="preserve">Die leere Tabelle (Kopfzeile und Stände) ist schon an der Tafel. Unten steht die ausgefüllte Lösung.</w:t>
            </w:r>
          </w:p>
          <w:p>
            <w:pPr>
              <w:spacing w:after="50" w:before="0"/>
            </w:pPr>
            <w:r>
              <w:rPr>
                <w:rFonts w:ascii="Calibri" w:cs="Calibri" w:eastAsia="Calibri" w:hAnsi="Calibri"/>
                <w:color w:val="000000"/>
                <w:sz w:val="21"/>
                <w:szCs w:val="21"/>
              </w:rPr>
              <w:t xml:space="preserve">Fragen der Reihe nach: Wie heißen die drei Stände? Wie viele Menschen, ungefähr wie viel Prozent? Welche Bildung, welche Vorrechte, welche Pflichten? Durften die Stände mitbestimmen?</w:t>
            </w:r>
          </w:p>
          <w:p>
            <w:pPr>
              <w:spacing w:after="50" w:before="0"/>
            </w:pPr>
            <w:r>
              <w:rPr>
                <w:rFonts w:ascii="Calibri" w:cs="Calibri" w:eastAsia="Calibri" w:hAnsi="Calibri"/>
                <w:color w:val="000000"/>
                <w:sz w:val="21"/>
                <w:szCs w:val="21"/>
              </w:rPr>
              <w:t xml:space="preserve">Lücken bewusst stehen lassen und später mit Heft oder Buch klären.</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3D4A3F" w:sz="12"/>
                    <w:left w:val="single" w:color="3D4A3F" w:sz="12"/>
                    <w:bottom w:val="single" w:color="3D4A3F" w:sz="12"/>
                    <w:right w:val="single" w:color="3D4A3F" w:sz="12"/>
                  </w:tcBorders>
                  <w:shd w:fill="3D4A3F" w:color="auto" w:val="clear"/>
                  <w:tcMar>
                    <w:top w:type="dxa" w:w="30"/>
                    <w:left w:type="dxa" w:w="100"/>
                    <w:bottom w:type="dxa" w:w="30"/>
                    <w:right w:type="dxa" w:w="100"/>
                  </w:tcMar>
                  <w:vAlign w:val="center"/>
                </w:tcPr>
                <w:p>
                  <w:pPr>
                    <w:spacing w:after="0" w:before="0"/>
                  </w:pPr>
                  <w:r>
                    <w:rPr>
                      <w:rFonts w:ascii="Calibri" w:cs="Calibri" w:eastAsia="Calibri" w:hAnsi="Calibri"/>
                      <w:b/>
                      <w:bCs/>
                      <w:color w:val="FFFFFF"/>
                      <w:sz w:val="16"/>
                      <w:szCs w:val="16"/>
                    </w:rPr>
                    <w:t xml:space="preserve">TAFEL · Mitte · Tabelle</w:t>
                  </w:r>
                </w:p>
              </w:tc>
            </w:tr>
            <w:tr>
              <w:trPr>
                <w:cantSplit/>
              </w:trPr>
              <w:tc>
                <w:tcPr>
                  <w:tcW w:type="dxa" w:w="8166"/>
                  <w:tcBorders>
                    <w:top w:val="single" w:color="3D4A3F" w:sz="12"/>
                    <w:left w:val="single" w:color="3D4A3F" w:sz="12"/>
                    <w:bottom w:val="single" w:color="3D4A3F" w:sz="12"/>
                    <w:right w:val="single" w:color="3D4A3F" w:sz="12"/>
                  </w:tcBorders>
                  <w:shd w:fill="F3F6F1" w:color="auto" w:val="clear"/>
                  <w:tcMar>
                    <w:top w:type="dxa" w:w="100"/>
                    <w:left w:type="dxa" w:w="160"/>
                    <w:bottom w:type="dxa" w:w="100"/>
                    <w:right w:type="dxa" w:w="100"/>
                  </w:tcMar>
                  <w:vAlign w:val="center"/>
                </w:tcPr>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1000"/>
                    <w:gridCol w:w="800"/>
                    <w:gridCol w:w="1350"/>
                    <w:gridCol w:w="1800"/>
                    <w:gridCol w:w="1750"/>
                    <w:gridCol w:w="1466"/>
                  </w:tblGrid>
                  <w:tr>
                    <w:trPr>
                      <w:cantSplit/>
                      <w:trHeight w:val="330" w:hRule="atLeast"/>
                    </w:trPr>
                    <w:tc>
                      <w:tcPr>
                        <w:tcW w:type="dxa" w:w="1000"/>
                        <w:tcBorders>
                          <w:top w:val="single" w:color="B9C6E8" w:sz="6"/>
                          <w:left w:val="single" w:color="B9C6E8" w:sz="6"/>
                          <w:bottom w:val="single" w:color="B9C6E8" w:sz="6"/>
                          <w:right w:val="single" w:color="B9C6E8" w:sz="6"/>
                        </w:tcBorders>
                        <w:shd w:fill="3D4A3F"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15"/>
                            <w:szCs w:val="15"/>
                          </w:rPr>
                          <w:t xml:space="preserve">Stand</w:t>
                        </w:r>
                      </w:p>
                    </w:tc>
                    <w:tc>
                      <w:tcPr>
                        <w:tcW w:type="dxa" w:w="800"/>
                        <w:tcBorders>
                          <w:top w:val="single" w:color="B9C6E8" w:sz="6"/>
                          <w:left w:val="single" w:color="B9C6E8" w:sz="6"/>
                          <w:bottom w:val="single" w:color="B9C6E8" w:sz="6"/>
                          <w:right w:val="single" w:color="B9C6E8" w:sz="6"/>
                        </w:tcBorders>
                        <w:shd w:fill="3D4A3F"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15"/>
                            <w:szCs w:val="15"/>
                          </w:rPr>
                          <w:t xml:space="preserve">Anzahl</w:t>
                        </w:r>
                      </w:p>
                    </w:tc>
                    <w:tc>
                      <w:tcPr>
                        <w:tcW w:type="dxa" w:w="1350"/>
                        <w:tcBorders>
                          <w:top w:val="single" w:color="B9C6E8" w:sz="6"/>
                          <w:left w:val="single" w:color="B9C6E8" w:sz="6"/>
                          <w:bottom w:val="single" w:color="B9C6E8" w:sz="6"/>
                          <w:right w:val="single" w:color="B9C6E8" w:sz="6"/>
                        </w:tcBorders>
                        <w:shd w:fill="3D4A3F"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15"/>
                            <w:szCs w:val="15"/>
                          </w:rPr>
                          <w:t xml:space="preserve">Bildung</w:t>
                        </w:r>
                      </w:p>
                    </w:tc>
                    <w:tc>
                      <w:tcPr>
                        <w:tcW w:type="dxa" w:w="1800"/>
                        <w:tcBorders>
                          <w:top w:val="single" w:color="B9C6E8" w:sz="6"/>
                          <w:left w:val="single" w:color="B9C6E8" w:sz="6"/>
                          <w:bottom w:val="single" w:color="B9C6E8" w:sz="6"/>
                          <w:right w:val="single" w:color="B9C6E8" w:sz="6"/>
                        </w:tcBorders>
                        <w:shd w:fill="3D4A3F"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15"/>
                            <w:szCs w:val="15"/>
                          </w:rPr>
                          <w:t xml:space="preserve">Vorrechte</w:t>
                        </w:r>
                      </w:p>
                    </w:tc>
                    <w:tc>
                      <w:tcPr>
                        <w:tcW w:type="dxa" w:w="1750"/>
                        <w:tcBorders>
                          <w:top w:val="single" w:color="B9C6E8" w:sz="6"/>
                          <w:left w:val="single" w:color="B9C6E8" w:sz="6"/>
                          <w:bottom w:val="single" w:color="B9C6E8" w:sz="6"/>
                          <w:right w:val="single" w:color="B9C6E8" w:sz="6"/>
                        </w:tcBorders>
                        <w:shd w:fill="3D4A3F"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15"/>
                            <w:szCs w:val="15"/>
                          </w:rPr>
                          <w:t xml:space="preserve">Pflichten</w:t>
                        </w:r>
                      </w:p>
                    </w:tc>
                    <w:tc>
                      <w:tcPr>
                        <w:tcW w:type="dxa" w:w="1466"/>
                        <w:tcBorders>
                          <w:top w:val="single" w:color="B9C6E8" w:sz="6"/>
                          <w:left w:val="single" w:color="B9C6E8" w:sz="6"/>
                          <w:bottom w:val="single" w:color="B9C6E8" w:sz="6"/>
                          <w:right w:val="single" w:color="B9C6E8" w:sz="6"/>
                        </w:tcBorders>
                        <w:shd w:fill="3D4A3F"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15"/>
                            <w:szCs w:val="15"/>
                          </w:rPr>
                          <w:t xml:space="preserve">Mitbestimmung</w:t>
                        </w:r>
                      </w:p>
                    </w:tc>
                  </w:tr>
                  <w:tr>
                    <w:trPr>
                      <w:cantSplit/>
                      <w:trHeight w:val="700" w:hRule="atLeast"/>
                    </w:trPr>
                    <w:tc>
                      <w:tcPr>
                        <w:tcW w:type="dxa" w:w="1000"/>
                        <w:tcBorders>
                          <w:top w:val="single" w:color="B9C6E8" w:sz="6"/>
                          <w:left w:val="single" w:color="B9C6E8" w:sz="6"/>
                          <w:bottom w:val="single" w:color="B9C6E8" w:sz="6"/>
                          <w:right w:val="single" w:color="B9C6E8" w:sz="6"/>
                        </w:tcBorders>
                        <w:shd w:fill="F3F6F1" w:color="auto" w:val="clear"/>
                        <w:tcMar>
                          <w:top w:type="dxa" w:w="60"/>
                          <w:left w:type="dxa" w:w="100"/>
                          <w:bottom w:type="dxa" w:w="60"/>
                          <w:right w:type="dxa" w:w="100"/>
                        </w:tcMar>
                        <w:vAlign w:val="center"/>
                      </w:tcPr>
                      <w:p>
                        <w:pPr>
                          <w:spacing w:after="0" w:before="0"/>
                        </w:pPr>
                        <w:r>
                          <w:rPr>
                            <w:rFonts w:ascii="Calibri" w:cs="Calibri" w:eastAsia="Calibri" w:hAnsi="Calibri"/>
                            <w:b/>
                            <w:bCs/>
                            <w:color w:val="000000"/>
                            <w:sz w:val="17"/>
                            <w:szCs w:val="17"/>
                          </w:rPr>
                          <w:t xml:space="preserve">1. Stand
Klerus</w:t>
                        </w:r>
                      </w:p>
                    </w:tc>
                    <w:tc>
                      <w:tcPr>
                        <w:tcW w:type="dxa" w:w="8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17"/>
                            <w:szCs w:val="17"/>
                          </w:rPr>
                          <w:t xml:space="preserve">ca. 150 000</w:t>
                        </w:r>
                      </w:p>
                    </w:tc>
                    <w:tc>
                      <w:tcPr>
                        <w:tcW w:type="dxa" w:w="135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17"/>
                            <w:szCs w:val="17"/>
                          </w:rPr>
                          <w:t xml:space="preserve">meist sehr gebildet, fast alle können lesen und schreiben</w:t>
                        </w:r>
                      </w:p>
                    </w:tc>
                    <w:tc>
                      <w:tcPr>
                        <w:tcW w:type="dxa" w:w="18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17"/>
                            <w:szCs w:val="17"/>
                          </w:rPr>
                          <w:t xml:space="preserve">keine Steuern · eigene Gerichte · vom Wehrdienst befreit · Kirchenzehnt (10 % vom Einkommen der Bauern und Bürger)</w:t>
                        </w:r>
                      </w:p>
                    </w:tc>
                    <w:tc>
                      <w:tcPr>
                        <w:tcW w:type="dxa" w:w="175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17"/>
                            <w:szCs w:val="17"/>
                          </w:rPr>
                          <w:t xml:space="preserve">Fürsorge für die Armen</w:t>
                        </w:r>
                      </w:p>
                    </w:tc>
                    <w:tc>
                      <w:tcPr>
                        <w:tcW w:type="dxa" w:w="146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17"/>
                            <w:szCs w:val="17"/>
                          </w:rPr>
                          <w:t xml:space="preserve">im Text nicht genannt</w:t>
                        </w:r>
                      </w:p>
                    </w:tc>
                  </w:tr>
                  <w:tr>
                    <w:trPr>
                      <w:cantSplit/>
                      <w:trHeight w:val="700" w:hRule="atLeast"/>
                    </w:trPr>
                    <w:tc>
                      <w:tcPr>
                        <w:tcW w:type="dxa" w:w="1000"/>
                        <w:tcBorders>
                          <w:top w:val="single" w:color="B9C6E8" w:sz="6"/>
                          <w:left w:val="single" w:color="B9C6E8" w:sz="6"/>
                          <w:bottom w:val="single" w:color="B9C6E8" w:sz="6"/>
                          <w:right w:val="single" w:color="B9C6E8" w:sz="6"/>
                        </w:tcBorders>
                        <w:shd w:fill="F3F6F1" w:color="auto" w:val="clear"/>
                        <w:tcMar>
                          <w:top w:type="dxa" w:w="60"/>
                          <w:left w:type="dxa" w:w="100"/>
                          <w:bottom w:type="dxa" w:w="60"/>
                          <w:right w:type="dxa" w:w="100"/>
                        </w:tcMar>
                        <w:vAlign w:val="center"/>
                      </w:tcPr>
                      <w:p>
                        <w:pPr>
                          <w:spacing w:after="0" w:before="0"/>
                        </w:pPr>
                        <w:r>
                          <w:rPr>
                            <w:rFonts w:ascii="Calibri" w:cs="Calibri" w:eastAsia="Calibri" w:hAnsi="Calibri"/>
                            <w:b/>
                            <w:bCs/>
                            <w:color w:val="000000"/>
                            <w:sz w:val="17"/>
                            <w:szCs w:val="17"/>
                          </w:rPr>
                          <w:t xml:space="preserve">2. Stand
Adel</w:t>
                        </w:r>
                      </w:p>
                    </w:tc>
                    <w:tc>
                      <w:tcPr>
                        <w:tcW w:type="dxa" w:w="8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17"/>
                            <w:szCs w:val="17"/>
                          </w:rPr>
                          <w:t xml:space="preserve">ca. 500 000</w:t>
                        </w:r>
                      </w:p>
                    </w:tc>
                    <w:tc>
                      <w:tcPr>
                        <w:tcW w:type="dxa" w:w="135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17"/>
                            <w:szCs w:val="17"/>
                          </w:rPr>
                          <w:t xml:space="preserve">sehr gebildet, Kinder besuchen die Schule</w:t>
                        </w:r>
                      </w:p>
                    </w:tc>
                    <w:tc>
                      <w:tcPr>
                        <w:tcW w:type="dxa" w:w="18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17"/>
                            <w:szCs w:val="17"/>
                          </w:rPr>
                          <w:t xml:space="preserve">keine Steuern · alleiniges Jagdrecht · ranghohe Posten in der Armee · bestimmt das politische Geschehen</w:t>
                        </w:r>
                      </w:p>
                    </w:tc>
                    <w:tc>
                      <w:tcPr>
                        <w:tcW w:type="dxa" w:w="175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17"/>
                            <w:szCs w:val="17"/>
                          </w:rPr>
                          <w:t xml:space="preserve">verwaltende Aufgaben · ehrenhaftes Verhalten</w:t>
                        </w:r>
                      </w:p>
                    </w:tc>
                    <w:tc>
                      <w:tcPr>
                        <w:tcW w:type="dxa" w:w="146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17"/>
                            <w:szCs w:val="17"/>
                          </w:rPr>
                          <w:t xml:space="preserve">ja, bestimmt das politische Geschehen</w:t>
                        </w:r>
                      </w:p>
                    </w:tc>
                  </w:tr>
                  <w:tr>
                    <w:trPr>
                      <w:cantSplit/>
                      <w:trHeight w:val="700" w:hRule="atLeast"/>
                    </w:trPr>
                    <w:tc>
                      <w:tcPr>
                        <w:tcW w:type="dxa" w:w="1000"/>
                        <w:tcBorders>
                          <w:top w:val="single" w:color="B9C6E8" w:sz="6"/>
                          <w:left w:val="single" w:color="B9C6E8" w:sz="6"/>
                          <w:bottom w:val="single" w:color="B9C6E8" w:sz="6"/>
                          <w:right w:val="single" w:color="B9C6E8" w:sz="6"/>
                        </w:tcBorders>
                        <w:shd w:fill="F3F6F1" w:color="auto" w:val="clear"/>
                        <w:tcMar>
                          <w:top w:type="dxa" w:w="60"/>
                          <w:left w:type="dxa" w:w="100"/>
                          <w:bottom w:type="dxa" w:w="60"/>
                          <w:right w:type="dxa" w:w="100"/>
                        </w:tcMar>
                        <w:vAlign w:val="center"/>
                      </w:tcPr>
                      <w:p>
                        <w:pPr>
                          <w:spacing w:after="0" w:before="0"/>
                        </w:pPr>
                        <w:r>
                          <w:rPr>
                            <w:rFonts w:ascii="Calibri" w:cs="Calibri" w:eastAsia="Calibri" w:hAnsi="Calibri"/>
                            <w:b/>
                            <w:bCs/>
                            <w:color w:val="000000"/>
                            <w:sz w:val="17"/>
                            <w:szCs w:val="17"/>
                          </w:rPr>
                          <w:t xml:space="preserve">3. Stand
Bauern, Bürger</w:t>
                        </w:r>
                      </w:p>
                    </w:tc>
                    <w:tc>
                      <w:tcPr>
                        <w:tcW w:type="dxa" w:w="8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17"/>
                            <w:szCs w:val="17"/>
                          </w:rPr>
                          <w:t xml:space="preserve">ca. 20 000 000</w:t>
                        </w:r>
                      </w:p>
                    </w:tc>
                    <w:tc>
                      <w:tcPr>
                        <w:tcW w:type="dxa" w:w="135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17"/>
                            <w:szCs w:val="17"/>
                          </w:rPr>
                          <w:t xml:space="preserve">nur wenige können lesen und schreiben</w:t>
                        </w:r>
                      </w:p>
                    </w:tc>
                    <w:tc>
                      <w:tcPr>
                        <w:tcW w:type="dxa" w:w="18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17"/>
                            <w:szCs w:val="17"/>
                          </w:rPr>
                          <w:t xml:space="preserve">keine; kaum Aufstiegsmöglichkeit, man wird in den Stand hineingeboren</w:t>
                        </w:r>
                      </w:p>
                    </w:tc>
                    <w:tc>
                      <w:tcPr>
                        <w:tcW w:type="dxa" w:w="175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17"/>
                            <w:szCs w:val="17"/>
                          </w:rPr>
                          <w:t xml:space="preserve">Steuern und hohe Abgaben · Pachtgebühren an Grundherren · im Krieg Soldaten stellen</w:t>
                        </w:r>
                      </w:p>
                    </w:tc>
                    <w:tc>
                      <w:tcPr>
                        <w:tcW w:type="dxa" w:w="146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17"/>
                            <w:szCs w:val="17"/>
                          </w:rPr>
                          <w:t xml:space="preserve">ausgeschlossen</w:t>
                        </w:r>
                      </w:p>
                    </w:tc>
                  </w:tr>
                </w:tbl>
                <w:p/>
              </w:tc>
            </w:tr>
          </w:tbl>
          <w:p>
            <w:pPr>
              <w:spacing w:after="20" w:before="0"/>
            </w:pPr>
            <w:r>
              <w:rPr>
                <w:rFonts w:ascii="Calibri" w:cs="Calibri" w:eastAsia="Calibri" w:hAnsi="Calibri"/>
                <w:color w:val="000000"/>
                <w:sz w:val="22"/>
                <w:szCs w:val="22"/>
              </w:rPr>
              <w:t xml:space="preserve"/>
            </w:r>
          </w:p>
          <w:p>
            <w:pPr>
              <w:spacing w:after="0" w:before="0"/>
            </w:pPr>
            <w:r>
              <w:rPr>
                <w:rFonts w:ascii="Calibri" w:cs="Calibri" w:eastAsia="Calibri" w:hAnsi="Calibri"/>
                <w:b/>
                <w:bCs/>
                <w:color w:val="5B6B8C"/>
                <w:sz w:val="19"/>
                <w:szCs w:val="19"/>
              </w:rPr>
              <w:t xml:space="preserve">Lösung: </w:t>
            </w:r>
            <w:r>
              <w:rPr>
                <w:rFonts w:ascii="Calibri" w:cs="Calibri" w:eastAsia="Calibri" w:hAnsi="Calibri"/>
                <w:color w:val="5B6B8C"/>
                <w:sz w:val="19"/>
                <w:szCs w:val="19"/>
              </w:rPr>
              <w:t xml:space="preserve">Alle Angaben stammen aus den Gruppenpuzzle-Texten (Klerus, Adel, Bauern und Bürger). Die Texte nennen zur Mitbestimmung des Klerus nichts; hier ggf. ergänzen. Umrechnung der Zahlen: Klerus unter 1 %, Adel ca. 2–3 %, Dritter Stand ca. 97 %.</w:t>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schreibt ab</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„Jetzt schreibt ihr ab: die Tabelle. Mit Lineal. Dann: Merksatz 3 von der Folie. Rahmt ihn rot ein.“</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1E2761" w:sz="12"/>
                    <w:left w:val="single" w:color="1E2761" w:sz="12"/>
                    <w:bottom w:val="single" w:color="1E2761" w:sz="12"/>
                    <w:right w:val="single" w:color="1E2761" w:sz="12"/>
                  </w:tcBorders>
                  <w:shd w:fill="1E2761" w:color="auto" w:val="clear"/>
                  <w:tcMar>
                    <w:top w:type="dxa" w:w="30"/>
                    <w:left w:type="dxa" w:w="100"/>
                    <w:bottom w:type="dxa" w:w="30"/>
                    <w:right w:type="dxa" w:w="100"/>
                  </w:tcMar>
                  <w:vAlign w:val="center"/>
                </w:tcPr>
                <w:p>
                  <w:pPr>
                    <w:spacing w:after="0" w:before="0"/>
                  </w:pPr>
                  <w:r>
                    <w:rPr>
                      <w:rFonts w:ascii="Calibri" w:cs="Calibri" w:eastAsia="Calibri" w:hAnsi="Calibri"/>
                      <w:b/>
                      <w:bCs/>
                      <w:color w:val="FFFFFF"/>
                      <w:sz w:val="16"/>
                      <w:szCs w:val="16"/>
                    </w:rPr>
                    <w:t xml:space="preserve">FOLIE · Merksatz 3 – abschreiben, rot umrahmen</w:t>
                  </w:r>
                </w:p>
              </w:tc>
            </w:tr>
            <w:tr>
              <w:trPr>
                <w:cantSplit/>
              </w:trPr>
              <w:tc>
                <w:tcPr>
                  <w:tcW w:type="dxa" w:w="8166"/>
                  <w:tcBorders>
                    <w:top w:val="single" w:color="1E2761" w:sz="12"/>
                    <w:left w:val="single" w:color="1E2761" w:sz="12"/>
                    <w:bottom w:val="single" w:color="1E2761" w:sz="12"/>
                    <w:right w:val="single" w:color="1E2761" w:sz="12"/>
                  </w:tcBorders>
                  <w:shd w:fill="F4F7FD" w:color="auto" w:val="clear"/>
                  <w:tcMar>
                    <w:top w:type="dxa" w:w="100"/>
                    <w:left w:type="dxa" w:w="160"/>
                    <w:bottom w:type="dxa" w:w="100"/>
                    <w:right w:type="dxa" w:w="100"/>
                  </w:tcMar>
                  <w:vAlign w:val="center"/>
                </w:tcPr>
                <w:p>
                  <w:pPr>
                    <w:spacing w:after="40" w:before="0"/>
                  </w:pPr>
                  <w:r>
                    <w:rPr>
                      <w:rFonts w:ascii="Cambria" w:cs="Cambria" w:eastAsia="Cambria" w:hAnsi="Cambria"/>
                      <w:b/>
                      <w:bCs/>
                      <w:color w:val="D9534F"/>
                      <w:sz w:val="22"/>
                      <w:szCs w:val="22"/>
                    </w:rPr>
                    <w:t xml:space="preserve">Die Ständegesellschaft</w:t>
                  </w:r>
                </w:p>
                <w:p>
                  <w:pPr>
                    <w:spacing w:after="50" w:before="0"/>
                  </w:pPr>
                  <w:r>
                    <w:rPr>
                      <w:rFonts w:ascii="Cambria" w:cs="Cambria" w:eastAsia="Cambria" w:hAnsi="Cambria"/>
                      <w:color w:val="000000"/>
                      <w:sz w:val="22"/>
                      <w:szCs w:val="22"/>
                    </w:rPr>
                    <w:t xml:space="preserve">In der Ständegesellschaft gehört jeder Mensch durch Geburt zu einem von drei Ständen: Klerus (ca. 150 000), Adel (ca. 500 000) und Dritter Stand (Bauern und Bürger, ca. 20 000 000). Klerus und Adel haben Vorrechte. Der Dritte Stand zahlt Steuern und Abgaben und ist von der politischen Mitbestimmung ausgeschlossen.</w:t>
                  </w:r>
                </w:p>
                <w:p>
                  <w:pPr>
                    <w:spacing w:after="50" w:before="0"/>
                  </w:pPr>
                  <w:r>
                    <w:rPr>
                      <w:rFonts w:ascii="Cambria" w:cs="Cambria" w:eastAsia="Cambria" w:hAnsi="Cambria"/>
                      <w:color w:val="5B6B8C"/>
                      <w:sz w:val="20"/>
                      <w:szCs w:val="20"/>
                    </w:rPr>
                    <w:t xml:space="preserve">Beispiel: Adel: alleiniges Jagdrecht · Klerus: Kirchenzehnt · Dritter Stand: hohe Abgaben.</w:t>
                  </w:r>
                </w:p>
                <w:p>
                  <w:pPr>
                    <w:spacing w:after="0" w:before="0"/>
                  </w:pPr>
                  <w:r>
                    <w:rPr>
                      <w:rFonts w:ascii="Cambria" w:cs="Cambria" w:eastAsia="Cambria" w:hAnsi="Cambria"/>
                      <w:color w:val="5B6B8C"/>
                      <w:sz w:val="20"/>
                      <w:szCs w:val="20"/>
                    </w:rPr>
                    <w:t xml:space="preserve">Test: Wer zahlt, wer ist ausgeschlossen? Wenige haben die Vorrechte, viele tragen die Last.</w:t>
                  </w:r>
                </w:p>
              </w:tc>
            </w:tr>
          </w:tbl>
          <w:p>
            <w:pPr>
              <w:spacing w:after="20" w:before="0"/>
            </w:pPr>
            <w:r>
              <w:rPr>
                <w:rFonts w:ascii="Calibri" w:cs="Calibri" w:eastAsia="Calibri" w:hAnsi="Calibri"/>
                <w:color w:val="000000"/>
                <w:sz w:val="22"/>
                <w:szCs w:val="22"/>
              </w:rPr>
              <w:t xml:space="preserve"/>
            </w:r>
          </w:p>
        </w:tc>
      </w:tr>
    </w:tbl>
    <w:p>
      <w:pPr>
        <w:spacing w:after="40" w:before="0"/>
      </w:pPr>
      <w:r>
        <w:rPr>
          <w:rFonts w:ascii="Calibri" w:cs="Calibri" w:eastAsia="Calibri" w:hAnsi="Calibri"/>
          <w:color w:val="000000"/>
          <w:sz w:val="22"/>
          <w:szCs w:val="22"/>
        </w:rPr>
        <w:t xml:space="preserve"/>
      </w:r>
    </w:p>
    <w:p>
      <w:pPr>
        <w:keepNext/>
        <w:spacing w:after="100" w:before="200"/>
      </w:pPr>
      <w:r>
        <w:rPr>
          <w:rFonts w:ascii="Cambria" w:cs="Cambria" w:eastAsia="Cambria" w:hAnsi="Cambria"/>
          <w:b/>
          <w:bCs/>
          <w:color w:val="D9534F"/>
          <w:sz w:val="28"/>
          <w:szCs w:val="28"/>
        </w:rPr>
        <w:t xml:space="preserve">5  </w:t>
      </w:r>
      <w:r>
        <w:rPr>
          <w:rFonts w:ascii="Cambria" w:cs="Cambria" w:eastAsia="Cambria" w:hAnsi="Cambria"/>
          <w:b/>
          <w:bCs/>
          <w:color w:val="1E2761"/>
          <w:sz w:val="28"/>
          <w:szCs w:val="28"/>
        </w:rPr>
        <w:t xml:space="preserve">Im Absolutismus fühle ich mich …</w:t>
      </w:r>
      <w:r>
        <w:rPr>
          <w:rFonts w:ascii="Calibri" w:cs="Calibri" w:eastAsia="Calibri" w:hAnsi="Calibri"/>
          <w:b/>
          <w:bCs/>
          <w:color w:val="C77C12"/>
          <w:sz w:val="20"/>
          <w:szCs w:val="20"/>
        </w:rPr>
        <w:t xml:space="preserve">   8 Min.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arbeitet allein</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„Jetzt arbeitet ihr allein. Die Aufgabe steht rechts.“</w:t>
            </w:r>
          </w:p>
          <w:p>
            <w:pPr>
              <w:spacing w:after="50" w:before="0"/>
            </w:pPr>
            <w:r>
              <w:rPr>
                <w:rFonts w:ascii="Calibri" w:cs="Calibri" w:eastAsia="Calibri" w:hAnsi="Calibri"/>
                <w:color w:val="000000"/>
                <w:sz w:val="21"/>
                <w:szCs w:val="21"/>
              </w:rPr>
              <w:t xml:space="preserve">Folie 19 zeigen: Die Karikatur gibt Hinweise auf Vorrechte und Lasten der Stände (aktuell: Karikatur „Drei Stände“ von 1789; die Karikatur mit Sprechblasen kann die Bilddatei in quellcode/praesentation.js ersetzen).</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3D4A3F" w:sz="12"/>
                    <w:left w:val="single" w:color="3D4A3F" w:sz="12"/>
                    <w:bottom w:val="single" w:color="3D4A3F" w:sz="12"/>
                    <w:right w:val="single" w:color="3D4A3F" w:sz="12"/>
                  </w:tcBorders>
                  <w:shd w:fill="3D4A3F" w:color="auto" w:val="clear"/>
                  <w:tcMar>
                    <w:top w:type="dxa" w:w="30"/>
                    <w:left w:type="dxa" w:w="100"/>
                    <w:bottom w:type="dxa" w:w="30"/>
                    <w:right w:type="dxa" w:w="100"/>
                  </w:tcMar>
                  <w:vAlign w:val="center"/>
                </w:tcPr>
                <w:p>
                  <w:pPr>
                    <w:spacing w:after="0" w:before="0"/>
                  </w:pPr>
                  <w:r>
                    <w:rPr>
                      <w:rFonts w:ascii="Calibri" w:cs="Calibri" w:eastAsia="Calibri" w:hAnsi="Calibri"/>
                      <w:b/>
                      <w:bCs/>
                      <w:color w:val="FFFFFF"/>
                      <w:sz w:val="16"/>
                      <w:szCs w:val="16"/>
                    </w:rPr>
                    <w:t xml:space="preserve">TAFEL · rechts · Ü4 Im Absolutismus fühle ich mich …</w:t>
                  </w:r>
                </w:p>
              </w:tc>
            </w:tr>
            <w:tr>
              <w:trPr>
                <w:cantSplit/>
              </w:trPr>
              <w:tc>
                <w:tcPr>
                  <w:tcW w:type="dxa" w:w="8166"/>
                  <w:tcBorders>
                    <w:top w:val="single" w:color="3D4A3F" w:sz="12"/>
                    <w:left w:val="single" w:color="3D4A3F" w:sz="12"/>
                    <w:bottom w:val="single" w:color="3D4A3F" w:sz="12"/>
                    <w:right w:val="single" w:color="3D4A3F" w:sz="12"/>
                  </w:tcBorders>
                  <w:shd w:fill="F3F6F1" w:color="auto" w:val="clear"/>
                  <w:tcMar>
                    <w:top w:type="dxa" w:w="100"/>
                    <w:left w:type="dxa" w:w="160"/>
                    <w:bottom w:type="dxa" w:w="100"/>
                    <w:right w:type="dxa" w:w="100"/>
                  </w:tcMar>
                  <w:vAlign w:val="center"/>
                </w:tcPr>
                <w:p>
                  <w:pPr>
                    <w:spacing w:after="30" w:before="0"/>
                  </w:pPr>
                  <w:r>
                    <w:rPr>
                      <w:rFonts w:ascii="Calibri" w:cs="Calibri" w:eastAsia="Calibri" w:hAnsi="Calibri"/>
                      <w:b/>
                      <w:bCs/>
                      <w:color w:val="1E2761"/>
                      <w:sz w:val="21"/>
                      <w:szCs w:val="21"/>
                    </w:rPr>
                    <w:t xml:space="preserve">1. </w:t>
                  </w:r>
                  <w:r>
                    <w:rPr>
                      <w:rFonts w:ascii="Calibri" w:cs="Calibri" w:eastAsia="Calibri" w:hAnsi="Calibri"/>
                      <w:b/>
                      <w:bCs/>
                      <w:color w:val="1E2761"/>
                      <w:sz w:val="21"/>
                      <w:szCs w:val="21"/>
                    </w:rPr>
                    <w:t xml:space="preserve">Schreibe Ü4 an den Rand. Betrachte die Karikatur.</w:t>
                  </w:r>
                </w:p>
                <w:p>
                  <w:pPr>
                    <w:spacing w:after="30" w:before="0"/>
                  </w:pPr>
                  <w:r>
                    <w:rPr>
                      <w:rFonts w:ascii="Calibri" w:cs="Calibri" w:eastAsia="Calibri" w:hAnsi="Calibri"/>
                      <w:b/>
                      <w:bCs/>
                      <w:color w:val="1E2761"/>
                      <w:sz w:val="21"/>
                      <w:szCs w:val="21"/>
                    </w:rPr>
                    <w:t xml:space="preserve">2. </w:t>
                  </w:r>
                  <w:r>
                    <w:rPr>
                      <w:rFonts w:ascii="Calibri" w:cs="Calibri" w:eastAsia="Calibri" w:hAnsi="Calibri"/>
                      <w:b/>
                      <w:bCs/>
                      <w:color w:val="1E2761"/>
                      <w:sz w:val="21"/>
                      <w:szCs w:val="21"/>
                    </w:rPr>
                    <w:t xml:space="preserve">Wähle einen Stand und beende den Satz: „Im Absolutismus fühle ich mich …, weil …“</w:t>
                  </w:r>
                </w:p>
                <w:p>
                  <w:pPr>
                    <w:spacing w:after="30" w:before="0"/>
                  </w:pPr>
                  <w:r>
                    <w:rPr>
                      <w:rFonts w:ascii="Calibri" w:cs="Calibri" w:eastAsia="Calibri" w:hAnsi="Calibri"/>
                      <w:b/>
                      <w:bCs/>
                      <w:color w:val="1E2761"/>
                      <w:sz w:val="21"/>
                      <w:szCs w:val="21"/>
                    </w:rPr>
                    <w:t xml:space="preserve">3. </w:t>
                  </w:r>
                  <w:r>
                    <w:rPr>
                      <w:rFonts w:ascii="Calibri" w:cs="Calibri" w:eastAsia="Calibri" w:hAnsi="Calibri"/>
                      <w:b/>
                      <w:bCs/>
                      <w:color w:val="1E2761"/>
                      <w:sz w:val="21"/>
                      <w:szCs w:val="21"/>
                    </w:rPr>
                    <w:t xml:space="preserve">Nenne ein Recht und eine Pflicht deines Standes.</w:t>
                  </w:r>
                </w:p>
                <w:p>
                  <w:pPr>
                    <w:spacing w:after="30" w:before="0"/>
                  </w:pPr>
                  <w:r>
                    <w:rPr>
                      <w:rFonts w:ascii="Calibri" w:cs="Calibri" w:eastAsia="Calibri" w:hAnsi="Calibri"/>
                      <w:color w:val="000000"/>
                      <w:sz w:val="22"/>
                      <w:szCs w:val="22"/>
                    </w:rPr>
                    <w:t xml:space="preserve"/>
                  </w:r>
                </w:p>
                <w:p>
                  <w:pPr>
                    <w:spacing w:after="0" w:before="0"/>
                  </w:pPr>
                  <w:r>
                    <w:rPr>
                      <w:rFonts w:ascii="Cambria" w:cs="Cambria" w:eastAsia="Cambria" w:hAnsi="Cambria"/>
                      <w:b/>
                      <w:bCs/>
                      <w:color w:val="000000"/>
                      <w:sz w:val="22"/>
                      <w:szCs w:val="22"/>
                    </w:rPr>
                    <w:t xml:space="preserve">Stände:  </w:t>
                  </w:r>
                  <w:r>
                    <w:rPr>
                      <w:rFonts w:ascii="Cambria" w:cs="Cambria" w:eastAsia="Cambria" w:hAnsi="Cambria"/>
                      <w:color w:val="000000"/>
                      <w:sz w:val="22"/>
                      <w:szCs w:val="22"/>
                    </w:rPr>
                    <w:t xml:space="preserve">Klerus (Geistliche) · Adel · Dritter Stand (Bauern und Bürger)</w:t>
                  </w:r>
                </w:p>
                <w:p>
                  <w:pPr>
                    <w:spacing w:after="30" w:before="0"/>
                  </w:pPr>
                  <w:r>
                    <w:rPr>
                      <w:rFonts w:ascii="Calibri" w:cs="Calibri" w:eastAsia="Calibri" w:hAnsi="Calibri"/>
                      <w:color w:val="000000"/>
                      <w:sz w:val="22"/>
                      <w:szCs w:val="22"/>
                    </w:rPr>
                    <w:t xml:space="preserve"/>
                  </w:r>
                </w:p>
                <w:p>
                  <w:pPr>
                    <w:spacing w:after="0" w:before="0"/>
                  </w:pPr>
                  <w:r>
                    <w:rPr>
                      <w:rFonts w:ascii="Calibri" w:cs="Calibri" w:eastAsia="Calibri" w:hAnsi="Calibri"/>
                      <w:b/>
                      <w:bCs/>
                      <w:color w:val="3D4A3F"/>
                      <w:sz w:val="19"/>
                      <w:szCs w:val="19"/>
                    </w:rPr>
                    <w:t xml:space="preserve">Zeit: </w:t>
                  </w:r>
                  <w:r>
                    <w:rPr>
                      <w:rFonts w:ascii="Calibri" w:cs="Calibri" w:eastAsia="Calibri" w:hAnsi="Calibri"/>
                      <w:color w:val="3D4A3F"/>
                      <w:sz w:val="19"/>
                      <w:szCs w:val="19"/>
                    </w:rPr>
                    <w:t xml:space="preserve">5 Minuten · allein · leise</w:t>
                  </w:r>
                  <w:r>
                    <w:rPr>
                      <w:rFonts w:ascii="Calibri" w:cs="Calibri" w:eastAsia="Calibri" w:hAnsi="Calibri"/>
                      <w:i/>
                      <w:iCs/>
                      <w:color w:val="3D4A3F"/>
                      <w:sz w:val="19"/>
                      <w:szCs w:val="19"/>
                    </w:rPr>
                    <w:t xml:space="preserve">     Fertig? Stift hinlegen und noch einmal durchlesen.</w:t>
                  </w:r>
                </w:p>
              </w:tc>
            </w:tr>
          </w:tbl>
          <w:p>
            <w:pPr>
              <w:spacing w:after="20" w:before="0"/>
            </w:pPr>
            <w:r>
              <w:rPr>
                <w:rFonts w:ascii="Calibri" w:cs="Calibri" w:eastAsia="Calibri" w:hAnsi="Calibri"/>
                <w:color w:val="000000"/>
                <w:sz w:val="22"/>
                <w:szCs w:val="22"/>
              </w:rPr>
              <w:t xml:space="preserve"/>
            </w:r>
          </w:p>
          <w:p>
            <w:pPr>
              <w:spacing w:after="0" w:before="0"/>
            </w:pPr>
            <w:r>
              <w:rPr>
                <w:rFonts w:ascii="Calibri" w:cs="Calibri" w:eastAsia="Calibri" w:hAnsi="Calibri"/>
                <w:b/>
                <w:bCs/>
                <w:color w:val="5B6B8C"/>
                <w:sz w:val="19"/>
                <w:szCs w:val="19"/>
              </w:rPr>
              <w:t xml:space="preserve">Lösung: </w:t>
            </w:r>
            <w:r>
              <w:rPr>
                <w:rFonts w:ascii="Calibri" w:cs="Calibri" w:eastAsia="Calibri" w:hAnsi="Calibri"/>
                <w:color w:val="5B6B8C"/>
                <w:sz w:val="19"/>
                <w:szCs w:val="19"/>
              </w:rPr>
              <w:t xml:space="preserve">Beispiele: „… als Adeliger privilegiert, weil ich keine Steuern zahlen muss und allein jagen darf. Dafür muss ich mich ehrenhaft verhalten und Verwaltungsaufgaben übernehmen.“ · „… als Bauer ausgenutzt, weil ich Steuern, hohe Abgaben und Pachtgebühren zahlen muss und von der Mitbestimmung ausgeschlossen bin.“</w:t>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kommt an die Tafel</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„Wer drankommt, liest vor. Alle prüfen mit.“</w:t>
            </w:r>
          </w:p>
          <w:p>
            <w:pPr>
              <w:spacing w:after="50" w:before="0"/>
            </w:pPr>
            <w:r>
              <w:rPr>
                <w:rFonts w:ascii="Calibri" w:cs="Calibri" w:eastAsia="Calibri" w:hAnsi="Calibri"/>
                <w:color w:val="000000"/>
                <w:sz w:val="21"/>
                <w:szCs w:val="21"/>
              </w:rPr>
              <w:t xml:space="preserve">Drei Schüler vorlesen lassen, möglichst aus drei verschiedenen Ständen.</w:t>
            </w:r>
          </w:p>
          <w:p>
            <w:pPr>
              <w:spacing w:after="50" w:before="0"/>
            </w:pPr>
            <w:r>
              <w:rPr>
                <w:rFonts w:ascii="Calibri" w:cs="Calibri" w:eastAsia="Calibri" w:hAnsi="Calibri"/>
                <w:color w:val="000000"/>
                <w:sz w:val="21"/>
                <w:szCs w:val="21"/>
              </w:rPr>
              <w:t xml:space="preserve">Die Klasse prüft: Recht und Pflicht genannt? Passen sie zum Stand? Passt das Gefühl zur Begründung? (Folie 10)</w:t>
            </w:r>
          </w:p>
          <w:p>
            <w:pPr>
              <w:spacing w:after="50" w:before="0"/>
            </w:pPr>
            <w:r>
              <w:rPr>
                <w:rFonts w:ascii="Calibri" w:cs="Calibri" w:eastAsia="Calibri" w:hAnsi="Calibri"/>
                <w:color w:val="000000"/>
                <w:sz w:val="21"/>
                <w:szCs w:val="21"/>
              </w:rPr>
              <w:t xml:space="preserve">Typische Fehler: Adel zahlt Steuern · Klerus leistet Wehrdienst (ist befreit) · Dritter Stand (Bauern und Bürger) hat Vorrechte.</w:t>
            </w:r>
          </w:p>
          <w:p>
            <w:pPr>
              <w:spacing w:after="0" w:before="0"/>
            </w:pPr>
            <w:r>
              <w:rPr>
                <w:rFonts w:ascii="Calibri" w:cs="Calibri" w:eastAsia="Calibri" w:hAnsi="Calibri"/>
                <w:b/>
                <w:bCs/>
                <w:color w:val="5B6B8C"/>
                <w:sz w:val="19"/>
                <w:szCs w:val="19"/>
              </w:rPr>
              <w:t xml:space="preserve">Lösung: </w:t>
            </w:r>
            <w:r>
              <w:rPr>
                <w:rFonts w:ascii="Calibri" w:cs="Calibri" w:eastAsia="Calibri" w:hAnsi="Calibri"/>
                <w:color w:val="5B6B8C"/>
                <w:sz w:val="19"/>
                <w:szCs w:val="19"/>
              </w:rPr>
              <w:t xml:space="preserve">Begründung ist wichtiger als das Gefühl: Jedes Gefühl ist richtig, wenn es mit Rechten und Pflichten begründet wird.</w:t>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kontrolliert</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„Vergleicht und verbessert mit Grün.“</w:t>
            </w:r>
          </w:p>
          <w:p>
            <w:pPr>
              <w:spacing w:after="50" w:before="0"/>
            </w:pPr>
            <w:r>
              <w:rPr>
                <w:rFonts w:ascii="Calibri" w:cs="Calibri" w:eastAsia="Calibri" w:hAnsi="Calibri"/>
                <w:color w:val="000000"/>
                <w:sz w:val="21"/>
                <w:szCs w:val="21"/>
              </w:rPr>
              <w:t xml:space="preserve">Wer möchte, ergänzt seine Begründung um einen Fachbegriff (Vorrechte, Steuerfreiheit, Jagdrecht, Kirchenzehnt, Pachtgebühren, Mitbestimmung).</w:t>
            </w:r>
          </w:p>
        </w:tc>
      </w:tr>
    </w:tbl>
    <w:p>
      <w:pPr>
        <w:spacing w:after="40" w:before="0"/>
      </w:pPr>
      <w:r>
        <w:rPr>
          <w:rFonts w:ascii="Calibri" w:cs="Calibri" w:eastAsia="Calibri" w:hAnsi="Calibri"/>
          <w:color w:val="000000"/>
          <w:sz w:val="22"/>
          <w:szCs w:val="22"/>
        </w:rPr>
        <w:t xml:space="preserve"/>
      </w:r>
    </w:p>
    <w:p>
      <w:pPr>
        <w:keepNext/>
        <w:spacing w:after="100" w:before="200"/>
      </w:pPr>
      <w:r>
        <w:rPr>
          <w:rFonts w:ascii="Cambria" w:cs="Cambria" w:eastAsia="Cambria" w:hAnsi="Cambria"/>
          <w:b/>
          <w:bCs/>
          <w:color w:val="D9534F"/>
          <w:sz w:val="28"/>
          <w:szCs w:val="28"/>
        </w:rPr>
        <w:t xml:space="preserve">6  </w:t>
      </w:r>
      <w:r>
        <w:rPr>
          <w:rFonts w:ascii="Cambria" w:cs="Cambria" w:eastAsia="Cambria" w:hAnsi="Cambria"/>
          <w:b/>
          <w:bCs/>
          <w:color w:val="1E2761"/>
          <w:sz w:val="28"/>
          <w:szCs w:val="28"/>
        </w:rPr>
        <w:t xml:space="preserve">Lernliste und Test</w:t>
      </w:r>
      <w:r>
        <w:rPr>
          <w:rFonts w:ascii="Calibri" w:cs="Calibri" w:eastAsia="Calibri" w:hAnsi="Calibri"/>
          <w:b/>
          <w:bCs/>
          <w:color w:val="C77C12"/>
          <w:sz w:val="20"/>
          <w:szCs w:val="20"/>
        </w:rPr>
        <w:t xml:space="preserve">   2 Min.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hört zu</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„Stifte liegen. Ihr hört nur zu. Das ist eure Lernliste für den Test.“</w:t>
            </w:r>
          </w:p>
          <w:p>
            <w:pPr>
              <w:spacing w:after="50" w:before="0"/>
            </w:pPr>
            <w:r>
              <w:rPr>
                <w:rFonts w:ascii="Calibri" w:cs="Calibri" w:eastAsia="Calibri" w:hAnsi="Calibri"/>
                <w:color w:val="000000"/>
                <w:sz w:val="21"/>
                <w:szCs w:val="21"/>
              </w:rPr>
              <w:t xml:space="preserve">Folie 21 zeigen, Testtermin noch einmal nennen, Fragen zum Test beantworten.</w:t>
            </w:r>
          </w:p>
        </w:tc>
      </w:tr>
    </w:tbl>
    <w:p>
      <w:pPr>
        <w:spacing w:after="40" w:before="0"/>
      </w:pPr>
      <w:r>
        <w:rPr>
          <w:rFonts w:ascii="Calibri" w:cs="Calibri" w:eastAsia="Calibri" w:hAnsi="Calibri"/>
          <w:color w:val="000000"/>
          <w:sz w:val="22"/>
          <w:szCs w:val="22"/>
        </w:rPr>
        <w:t xml:space="preserve"/>
      </w:r>
    </w:p>
    <w:p>
      <w:pPr>
        <w:keepNext/>
        <w:spacing w:after="60" w:before="120"/>
      </w:pPr>
      <w:r>
        <w:rPr>
          <w:rFonts w:ascii="Cambria" w:cs="Cambria" w:eastAsia="Cambria" w:hAnsi="Cambria"/>
          <w:b/>
          <w:bCs/>
          <w:color w:val="1E2761"/>
          <w:sz w:val="23"/>
          <w:szCs w:val="23"/>
        </w:rPr>
        <w:t xml:space="preserve">So sieht das Heft am Ende der Stunde aus</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2300"/>
        <w:gridCol w:w="7906"/>
      </w:tblGrid>
      <w:tr>
        <w:trPr>
          <w:cantSplit/>
          <w:trHeight w:val="360" w:hRule="atLeast"/>
        </w:trPr>
        <w:tc>
          <w:tcPr>
            <w:tcW w:type="dxa" w:w="23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1E2761"/>
                <w:sz w:val="20"/>
                <w:szCs w:val="20"/>
              </w:rPr>
              <w:t xml:space="preserve">Überschrift</w:t>
            </w:r>
          </w:p>
        </w:tc>
        <w:tc>
          <w:tcPr>
            <w:tcW w:type="dxa" w:w="79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Absolutismus und Ständegesellschaft – Wiederholung (mit Lineal unterstrichen) · Datum rechts</w:t>
            </w:r>
          </w:p>
        </w:tc>
      </w:tr>
      <w:tr>
        <w:trPr>
          <w:cantSplit/>
          <w:trHeight w:val="360" w:hRule="atLeast"/>
        </w:trPr>
        <w:tc>
          <w:tcPr>
            <w:tcW w:type="dxa" w:w="23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D9534F"/>
                <w:sz w:val="20"/>
                <w:szCs w:val="20"/>
              </w:rPr>
              <w:t xml:space="preserve">Merksatz 1</w:t>
            </w:r>
          </w:p>
        </w:tc>
        <w:tc>
          <w:tcPr>
            <w:tcW w:type="dxa" w:w="79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Die fünf Säulen – rot umrahmt (Lückentext liegt als Arbeitsblatt dabei, eingeklebt)</w:t>
            </w:r>
          </w:p>
        </w:tc>
      </w:tr>
      <w:tr>
        <w:trPr>
          <w:cantSplit/>
          <w:trHeight w:val="360" w:hRule="atLeast"/>
        </w:trPr>
        <w:tc>
          <w:tcPr>
            <w:tcW w:type="dxa" w:w="23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D9534F"/>
                <w:sz w:val="20"/>
                <w:szCs w:val="20"/>
              </w:rPr>
              <w:t xml:space="preserve">Merksatz 2</w:t>
            </w:r>
          </w:p>
        </w:tc>
        <w:tc>
          <w:tcPr>
            <w:tcW w:type="dxa" w:w="79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Absolutismus: Definition, Beispiel Ludwig XIV., Test – rot umrahmt</w:t>
            </w:r>
          </w:p>
        </w:tc>
      </w:tr>
      <w:tr>
        <w:trPr>
          <w:cantSplit/>
          <w:trHeight w:val="360" w:hRule="atLeast"/>
        </w:trPr>
        <w:tc>
          <w:tcPr>
            <w:tcW w:type="dxa" w:w="23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1E2761"/>
                <w:sz w:val="20"/>
                <w:szCs w:val="20"/>
              </w:rPr>
              <w:t xml:space="preserve">Ü2</w:t>
            </w:r>
          </w:p>
        </w:tc>
        <w:tc>
          <w:tcPr>
            <w:tcW w:type="dxa" w:w="79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4 Zeilen: Nummer + Absolutismus/kein Absolutismus + Begründung</w:t>
            </w:r>
          </w:p>
        </w:tc>
      </w:tr>
      <w:tr>
        <w:trPr>
          <w:cantSplit/>
          <w:trHeight w:val="360" w:hRule="atLeast"/>
        </w:trPr>
        <w:tc>
          <w:tcPr>
            <w:tcW w:type="dxa" w:w="23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1E2761"/>
                <w:sz w:val="20"/>
                <w:szCs w:val="20"/>
              </w:rPr>
              <w:t xml:space="preserve">Ü3 Tabelle</w:t>
            </w:r>
          </w:p>
        </w:tc>
        <w:tc>
          <w:tcPr>
            <w:tcW w:type="dxa" w:w="79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Ständegesellschaft: Stand, Anzahl, Bildung, Vorrechte, Pflichten, Mitbestimmung</w:t>
            </w:r>
          </w:p>
        </w:tc>
      </w:tr>
      <w:tr>
        <w:trPr>
          <w:cantSplit/>
          <w:trHeight w:val="360" w:hRule="atLeast"/>
        </w:trPr>
        <w:tc>
          <w:tcPr>
            <w:tcW w:type="dxa" w:w="23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D9534F"/>
                <w:sz w:val="20"/>
                <w:szCs w:val="20"/>
              </w:rPr>
              <w:t xml:space="preserve">Merksatz 3</w:t>
            </w:r>
          </w:p>
        </w:tc>
        <w:tc>
          <w:tcPr>
            <w:tcW w:type="dxa" w:w="79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Die Ständegesellschaft – rot umrahmt</w:t>
            </w:r>
          </w:p>
        </w:tc>
      </w:tr>
      <w:tr>
        <w:trPr>
          <w:cantSplit/>
          <w:trHeight w:val="360" w:hRule="atLeast"/>
        </w:trPr>
        <w:tc>
          <w:tcPr>
            <w:tcW w:type="dxa" w:w="23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1E2761"/>
                <w:sz w:val="20"/>
                <w:szCs w:val="20"/>
              </w:rPr>
              <w:t xml:space="preserve">Ü4</w:t>
            </w:r>
          </w:p>
        </w:tc>
        <w:tc>
          <w:tcPr>
            <w:tcW w:type="dxa" w:w="79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Satz „Im Absolutismus fühle ich mich …, weil …“ – Verbesserungen grün</w:t>
            </w:r>
          </w:p>
        </w:tc>
      </w:tr>
    </w:tbl>
    <w:p>
      <w:pPr>
        <w:spacing w:after="0" w:before="120"/>
      </w:pPr>
      <w:r>
        <w:rPr>
          <w:rFonts w:ascii="Calibri" w:cs="Calibri" w:eastAsia="Calibri" w:hAnsi="Calibri"/>
          <w:b/>
          <w:bCs/>
          <w:color w:val="000000"/>
          <w:sz w:val="21"/>
          <w:szCs w:val="21"/>
        </w:rPr>
        <w:t xml:space="preserve">Ton für die 8. Klasse: </w:t>
      </w:r>
      <w:r>
        <w:rPr>
          <w:rFonts w:ascii="Calibri" w:cs="Calibri" w:eastAsia="Calibri" w:hAnsi="Calibri"/>
          <w:color w:val="000000"/>
          <w:sz w:val="21"/>
          <w:szCs w:val="21"/>
        </w:rPr>
        <w:t xml:space="preserve">Fachbegriffe konsequent nutzen (Privilegien, Mitbestimmung, Merkantilismus, Gottesgnadentum), Begründungen einfordern und die Klasse in die Rolle der Expertinnen und Experten setzen, die einschätzen, ob eine Begründung passt.</w:t>
      </w:r>
    </w:p>
    <w:sectPr>
      <w:headerReference w:type="default" r:id="rId6"/>
      <w:footerReference w:type="default" r:id="rId7"/>
      <w:pgSz w:w="11906" w:h="16838" w:orient="portrait"/>
      <w:pgMar w:top="1000" w:right="850" w:bottom="900" w:left="85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B6B8C"/>
        <w:sz w:val="16"/>
        <w:szCs w:val="16"/>
      </w:rPr>
      <w:t xml:space="preserve">Tafelskript · Seite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10206"/>
      </w:tabs>
    </w:pPr>
    <w:r>
      <w:rPr>
        <w:rFonts w:ascii="Calibri" w:cs="Calibri" w:eastAsia="Calibri" w:hAnsi="Calibri"/>
        <w:color w:val="5B6B8C"/>
        <w:sz w:val="17"/>
        <w:szCs w:val="17"/>
      </w:rPr>
      <w:t xml:space="preserve">Geschichte · Klasse 8 · Absolutismus Wiederholung</w:t>
    </w:r>
    <w:r>
      <w:rPr>
        <w:rFonts w:ascii="Calibri" w:cs="Calibri" w:eastAsia="Calibri" w:hAnsi="Calibri"/>
        <w:color w:val="5B6B8C"/>
        <w:sz w:val="17"/>
        <w:szCs w:val="17"/>
      </w:rPr>
      <w:t xml:space="preserve">	für die Lehrkraft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2026-09-30T17:31:42.087Z</dcterms:created>
  <dcterms:modified xsi:type="dcterms:W3CDTF">2026-09-30T17:31:42.087Z</dcterms:modified>
</cp:coreProperties>
</file>

<file path=docProps/custom.xml><?xml version="1.0" encoding="utf-8"?>
<Properties xmlns="http://schemas.openxmlformats.org/officeDocument/2006/custom-properties" xmlns:vt="http://schemas.openxmlformats.org/officeDocument/2006/docPropsVTypes"/>
</file>