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TAFELSKRIPT FÜR DIE LEHRKRAFT · EINZELSTUNDE (45 MIN.)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Das Futur I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40"/>
              <w:left w:type="dxa" w:w="18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Anknüpfung an die letzte Stunde: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Die Kreide-Kette mit Mitschreiben lief sehr gut. Merksatz 6 (Das Hilfsverb: haben, sein, werden) steht im Heft. Dort wurde angekündigt: werden kommt beim Futur. Genau hier setzt die Stunde an. Das Futur I ist die erste Zeitform, die die Klasse mit einem Hilfsverb bildet – nur steht am Satzende diesmal kein Partizip II, sondern der Infinitiv.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Ziel: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Die Klasse bildet das Futur I (werden + Infinitiv), konjugiert werden sicher, schreibt eigene Sätze über ihr Wochenende im Futur I und baut sie ins Perfekt um. Dabei wird sichtbar: Die Klammer bleibt, nur beide Teile werden ausgetauscht.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Ablauf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6006"/>
      </w:tblGrid>
      <w:tr>
        <w:trPr>
          <w:cantSplit/>
          <w:trHeight w:val="42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</w:t>
            </w:r>
          </w:p>
        </w:tc>
        <w:tc>
          <w:tcPr>
            <w:tcW w:type="dxa" w:w="3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0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Kern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7′</w:t>
            </w:r>
          </w:p>
        </w:tc>
        <w:tc>
          <w:tcPr>
            <w:tcW w:type="dxa" w:w="3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0 Reaktivierung</w:t>
            </w:r>
          </w:p>
        </w:tc>
        <w:tc>
          <w:tcPr>
            <w:tcW w:type="dxa" w:w="60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Kreide-Kette mit Mitschreiben: Infinitiv, finite Form, Partizip II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10′</w:t>
            </w:r>
          </w:p>
        </w:tc>
        <w:tc>
          <w:tcPr>
            <w:tcW w:type="dxa" w:w="3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1 Wie bildet man das Futur I?</w:t>
            </w:r>
          </w:p>
        </w:tc>
        <w:tc>
          <w:tcPr>
            <w:tcW w:type="dxa" w:w="60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vier Beispielsätze, werden konjugieren, Klammer zeichnen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4′</w:t>
            </w:r>
          </w:p>
        </w:tc>
        <w:tc>
          <w:tcPr>
            <w:tcW w:type="dxa" w:w="3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2 Merksatz 7</w:t>
            </w:r>
          </w:p>
        </w:tc>
        <w:tc>
          <w:tcPr>
            <w:tcW w:type="dxa" w:w="60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Das Futur I abschreiben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6′</w:t>
            </w:r>
          </w:p>
        </w:tc>
        <w:tc>
          <w:tcPr>
            <w:tcW w:type="dxa" w:w="3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3 Ü7 a Mein Wochenende</w:t>
            </w:r>
          </w:p>
        </w:tc>
        <w:tc>
          <w:tcPr>
            <w:tcW w:type="dxa" w:w="60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drei eigene Sätze im Futur I schreiben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7′</w:t>
            </w:r>
          </w:p>
        </w:tc>
        <w:tc>
          <w:tcPr>
            <w:tcW w:type="dxa" w:w="3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4 Sätze an die Tafel</w:t>
            </w:r>
          </w:p>
        </w:tc>
        <w:tc>
          <w:tcPr>
            <w:tcW w:type="dxa" w:w="60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Lehrkraft schreibt Schülersätze an, Kreide-Kette markiert werden und Infinitiv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10′</w:t>
            </w:r>
          </w:p>
        </w:tc>
        <w:tc>
          <w:tcPr>
            <w:tcW w:type="dxa" w:w="3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5 Ü7 b Zurück ins Perfekt</w:t>
            </w:r>
          </w:p>
        </w:tc>
        <w:tc>
          <w:tcPr>
            <w:tcW w:type="dxa" w:w="60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„Ich frage euch nächste Woche …“ – Sätze per Kreide-Kette ins Perfekt umbauen</w:t>
            </w:r>
          </w:p>
        </w:tc>
      </w:tr>
    </w:tbl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So sieht das Heft am Ende aus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rPr>
          <w:cantSplit/>
          <w:trHeight w:val="36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Überschrift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Das Futur I (mit Lineal unterstrichen) · Datum rechts</w:t>
            </w:r>
          </w:p>
        </w:tc>
      </w:tr>
      <w:tr>
        <w:trPr>
          <w:cantSplit/>
          <w:trHeight w:val="36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Tabelle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werden im Präsens (ich werde, du wirst …)</w:t>
            </w:r>
          </w:p>
        </w:tc>
      </w:tr>
      <w:tr>
        <w:trPr>
          <w:cantSplit/>
          <w:trHeight w:val="36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Merksatz 7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Das Futur I + Beispielsatz mit Klammer</w:t>
            </w:r>
          </w:p>
        </w:tc>
      </w:tr>
      <w:tr>
        <w:trPr>
          <w:cantSplit/>
          <w:trHeight w:val="36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Ü7 a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drei eigene Sätze zum Wochenende im Futur I, werden rot, Infinitiv blau, Klammer</w:t>
            </w:r>
          </w:p>
        </w:tc>
      </w:tr>
      <w:tr>
        <w:trPr>
          <w:cantSplit/>
          <w:trHeight w:val="36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Ü7 b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die Tafelsätze in zwei Spalten: Futur I | Perfekt (mitgeschrieben)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Tipp: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Merksatz 7 und den Wortspeicher für Ü7 vor der Stunde auf die Seitentafel schreiben und zuklappen.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Kreide-Kette: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Wer die Kreide hat, löst eine Aufgabe an der Tafel und gibt die Kreide weiter. Die übrigen schreiben im Heft mit. Reihenfolge vorher festlegen.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Material: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Kreide Rot, Blau, Gelb · Schüler: Heft, Lineal, Buntstifte Rot, Blau, Gelb, Grün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Farben: </w:t>
      </w: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Hilfsverb rot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color w:val="3F7CC4"/>
          <w:sz w:val="21"/>
          <w:szCs w:val="21"/>
        </w:rPr>
        <w:t xml:space="preserve">Infinitiv blau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color w:val="C98A1E"/>
          <w:sz w:val="21"/>
          <w:szCs w:val="21"/>
        </w:rPr>
        <w:t xml:space="preserve">Partizip II gelb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Verbesserungen grün</w:t>
      </w:r>
    </w:p>
    <w:p>
      <w:r>
        <w:br w:type="pag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0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Reaktivierung: Kreide-Kette mit Mitschreiben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7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schreibt ab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„Heft auf. Datum nach rechts. Zeichnet drei Spalten: Infinitiv, finite Form, Partizip II. Wer die Kreide hat, schreibt ein Wort an der Tafel in die richtige Spalte. Alle anderen schreiben im Heft mit.“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Bewusst dabei: werde und wirst. Nachfragen: „Zu welchem Infinitiv gehören werde und wirst?“ → werden. „Was wisst ihr schon über werden?“ → ein Hilfsverb (Merksatz 6).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rechts · Kreide-Kette: Welche Verbform?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1.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Nimm ein Wort von der Liste.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2.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Schreibe es in die richtige Spalte.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3.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Gib die Kreide weiter.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spielen  ·  gespielt  ·  spielst  ·  werde  ·  gegangen  ·  gehen  ·  hat  ·  wirst  ·  gekauft  ·  schlafen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tbl>
                  <w:tblPr>
                    <w:tblW w:type="dxa" w:w="7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  <w:gridCol w:w="2400"/>
                    <w:gridCol w:w="2400"/>
                  </w:tblGrid>
                  <w:tr>
                    <w:trPr>
                      <w:cantSplit/>
                      <w:trHeight w:val="320" w:hRule="atLeast"/>
                    </w:trPr>
                    <w:tc>
                      <w:tcPr>
                        <w:tcW w:type="dxa" w:w="2400"/>
                        <w:tcBorders>
                          <w:top w:val="single" w:color="B9C6E8" w:sz="6"/>
                          <w:left w:val="single" w:color="B9C6E8" w:sz="6"/>
                          <w:bottom w:val="single" w:color="B9C6E8" w:sz="6"/>
                          <w:right w:val="single" w:color="B9C6E8" w:sz="6"/>
                        </w:tcBorders>
                        <w:shd w:fill="3F7CC4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 xml:space="preserve">Infinitiv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single" w:color="B9C6E8" w:sz="6"/>
                          <w:left w:val="single" w:color="B9C6E8" w:sz="6"/>
                          <w:bottom w:val="single" w:color="B9C6E8" w:sz="6"/>
                          <w:right w:val="single" w:color="B9C6E8" w:sz="6"/>
                        </w:tcBorders>
                        <w:shd w:fill="1E2761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 xml:space="preserve">finite Form</w:t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single" w:color="B9C6E8" w:sz="6"/>
                          <w:left w:val="single" w:color="B9C6E8" w:sz="6"/>
                          <w:bottom w:val="single" w:color="B9C6E8" w:sz="6"/>
                          <w:right w:val="single" w:color="B9C6E8" w:sz="6"/>
                        </w:tcBorders>
                        <w:shd w:fill="E8A33D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 xml:space="preserve">Partizip II</w:t>
                        </w:r>
                      </w:p>
                    </w:tc>
                  </w:tr>
                  <w:tr>
                    <w:trPr>
                      <w:cantSplit/>
                      <w:trHeight w:val="700" w:hRule="atLeast"/>
                    </w:trPr>
                    <w:tc>
                      <w:tcPr>
                        <w:tcW w:type="dxa" w:w="2400"/>
                        <w:tcBorders>
                          <w:top w:val="single" w:color="B9C6E8" w:sz="6"/>
                          <w:left w:val="single" w:color="B9C6E8" w:sz="6"/>
                          <w:bottom w:val="single" w:color="B9C6E8" w:sz="6"/>
                          <w:right w:val="single" w:color="B9C6E8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libri" w:cs="Calibri" w:eastAsia="Calibri" w:hAnsi="Calibri"/>
                            <w:color w:val="000000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single" w:color="B9C6E8" w:sz="6"/>
                          <w:left w:val="single" w:color="B9C6E8" w:sz="6"/>
                          <w:bottom w:val="single" w:color="B9C6E8" w:sz="6"/>
                          <w:right w:val="single" w:color="B9C6E8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libri" w:cs="Calibri" w:eastAsia="Calibri" w:hAnsi="Calibri"/>
                            <w:color w:val="000000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00"/>
                        <w:tcBorders>
                          <w:top w:val="single" w:color="B9C6E8" w:sz="6"/>
                          <w:left w:val="single" w:color="B9C6E8" w:sz="6"/>
                          <w:bottom w:val="single" w:color="B9C6E8" w:sz="6"/>
                          <w:right w:val="single" w:color="B9C6E8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libri" w:cs="Calibri" w:eastAsia="Calibri" w:hAnsi="Calibri"/>
                            <w:color w:val="000000"/>
                            <w:sz w:val="21"/>
                            <w:szCs w:val="21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D4A3F"/>
                      <w:sz w:val="19"/>
                      <w:szCs w:val="19"/>
                    </w:rPr>
                    <w:t xml:space="preserve">Zeit: </w:t>
                  </w:r>
                  <w:r>
                    <w:rPr>
                      <w:rFonts w:ascii="Calibri" w:cs="Calibri" w:eastAsia="Calibri" w:hAnsi="Calibri"/>
                      <w:color w:val="3D4A3F"/>
                      <w:sz w:val="19"/>
                      <w:szCs w:val="19"/>
                    </w:rPr>
                    <w:t xml:space="preserve">7 Minuten · Kreide-Kette, alle schreiben mit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3D4A3F"/>
                      <w:sz w:val="19"/>
                      <w:szCs w:val="19"/>
                    </w:rPr>
                    <w:t xml:space="preserve">     Fertig? Stift hinlegen und noch einmal durchlesen.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Infinitiv: spielen, gehen, schlafen · finit: spielst, werde, hat, wirst · Partizip II: gespielt, gegangen, gekauft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1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Wie bildet man das Futur I?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10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hört zu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„Stifte liegen. Ihr hört nur zu. Ich schreibe vier Sätze an. Wann passiert das – gestern, jetzt oder später?“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Antwort: später, in der Zukunft. Begriff nennen: „Diese Zeitform heißt Futur I.“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Mitte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Am Samstag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werde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 ich lange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schlafen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Wir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werden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 ins Kino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gehen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Mein Bruder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wird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 Fußball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spielen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/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Wirst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 du mit uns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kommen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?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kommt an die Tafel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„Kreide-Kette: Wer die Kreide hat, unterstreicht in einem Satz die finite Form von werden rot und das Verb am Satzende blau. Dann Kreide weitergeben. Alle prüfen mit.“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Mitte (danach)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Am Samstag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2"/>
                      <w:szCs w:val="22"/>
                    </w:rPr>
                    <w:t xml:space="preserve">werde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 ich lange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3F7CC4"/>
                      <w:sz w:val="22"/>
                      <w:szCs w:val="22"/>
                    </w:rPr>
                    <w:t xml:space="preserve">schlafen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Wir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2"/>
                      <w:szCs w:val="22"/>
                    </w:rPr>
                    <w:t xml:space="preserve">werden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 ins Kino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3F7CC4"/>
                      <w:sz w:val="22"/>
                      <w:szCs w:val="22"/>
                    </w:rPr>
                    <w:t xml:space="preserve">gehen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Mein Bruder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2"/>
                      <w:szCs w:val="22"/>
                    </w:rPr>
                    <w:t xml:space="preserve">wird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 Fußball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3F7CC4"/>
                      <w:sz w:val="22"/>
                      <w:szCs w:val="22"/>
                    </w:rPr>
                    <w:t xml:space="preserve">spielen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/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2"/>
                      <w:szCs w:val="22"/>
                    </w:rPr>
                    <w:t xml:space="preserve">Wirst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 du mit uns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3F7CC4"/>
                      <w:sz w:val="22"/>
                      <w:szCs w:val="22"/>
                    </w:rPr>
                    <w:t xml:space="preserve">kommen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?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„Meldet euch. Ihr schreibt noch nichts auf. Schaut auf die roten Wörter: Was ist das für ein Verb? Und was steht am Satzende – ein Partizip II wie beim Hilfsverb haben?“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Ziel: rot = finite Form von werden, ein Hilfsverb (Merksatz 6). Am Satzende steht kein Partizip II, sondern der Infinitiv.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Bogen vom roten Wort zum blauen Infinitiv zeichnen: Wieder umschließen die beiden den Rest des Satzes.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Satz 4 ist eine Frage: Dort steht werden vorne – die Klammer bleibt trotzdem.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kommt an die Tafel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„Kreide-Kette: Wir konjugieren werden. Wer die Kreide hat, trägt eine Form ein. Alle anderen schreiben die Tabelle im Heft mit.“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Stolperstellen: du wirst und er wird (kein -d- in wirst, kein -t in wird).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Mitte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tbl>
                  <w:tblPr>
                    <w:tblW w:type="dxa" w:w="66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500"/>
                    <w:gridCol w:w="1800"/>
                    <w:gridCol w:w="1500"/>
                    <w:gridCol w:w="1800"/>
                  </w:tblGrid>
                  <w:tr>
                    <w:trPr>
                      <w:cantSplit/>
                    </w:trPr>
                    <w:tc>
                      <w:tcPr>
                        <w:tcW w:type="dxa" w:w="15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mbria" w:cs="Cambria" w:eastAsia="Cambria" w:hAnsi="Cambria"/>
                            <w:color w:val="5B6B8C"/>
                            <w:sz w:val="22"/>
                            <w:szCs w:val="22"/>
                          </w:rPr>
                          <w:t xml:space="preserve">ich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2"/>
                            <w:szCs w:val="22"/>
                          </w:rPr>
                          <w:t xml:space="preserve">werde</w:t>
                        </w:r>
                      </w:p>
                    </w:tc>
                    <w:tc>
                      <w:tcPr>
                        <w:tcW w:type="dxa" w:w="15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mbria" w:cs="Cambria" w:eastAsia="Cambria" w:hAnsi="Cambria"/>
                            <w:color w:val="5B6B8C"/>
                            <w:sz w:val="22"/>
                            <w:szCs w:val="22"/>
                          </w:rPr>
                          <w:t xml:space="preserve">wir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2"/>
                            <w:szCs w:val="22"/>
                          </w:rPr>
                          <w:t xml:space="preserve">werden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mbria" w:cs="Cambria" w:eastAsia="Cambria" w:hAnsi="Cambria"/>
                            <w:color w:val="5B6B8C"/>
                            <w:sz w:val="22"/>
                            <w:szCs w:val="22"/>
                          </w:rPr>
                          <w:t xml:space="preserve">du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2"/>
                            <w:szCs w:val="22"/>
                          </w:rPr>
                          <w:t xml:space="preserve">wirst</w:t>
                        </w:r>
                      </w:p>
                    </w:tc>
                    <w:tc>
                      <w:tcPr>
                        <w:tcW w:type="dxa" w:w="15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mbria" w:cs="Cambria" w:eastAsia="Cambria" w:hAnsi="Cambria"/>
                            <w:color w:val="5B6B8C"/>
                            <w:sz w:val="22"/>
                            <w:szCs w:val="22"/>
                          </w:rPr>
                          <w:t xml:space="preserve">ihr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2"/>
                            <w:szCs w:val="22"/>
                          </w:rPr>
                          <w:t xml:space="preserve">werdet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mbria" w:cs="Cambria" w:eastAsia="Cambria" w:hAnsi="Cambria"/>
                            <w:color w:val="5B6B8C"/>
                            <w:sz w:val="22"/>
                            <w:szCs w:val="22"/>
                          </w:rPr>
                          <w:t xml:space="preserve">er/sie/es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2"/>
                            <w:szCs w:val="22"/>
                          </w:rPr>
                          <w:t xml:space="preserve">wird</w:t>
                        </w:r>
                      </w:p>
                    </w:tc>
                    <w:tc>
                      <w:tcPr>
                        <w:tcW w:type="dxa" w:w="15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mbria" w:cs="Cambria" w:eastAsia="Cambria" w:hAnsi="Cambria"/>
                            <w:color w:val="5B6B8C"/>
                            <w:sz w:val="22"/>
                            <w:szCs w:val="22"/>
                          </w:rPr>
                          <w:t xml:space="preserve">sie/Sie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2"/>
                            <w:szCs w:val="22"/>
                          </w:rPr>
                          <w:t xml:space="preserve">werden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werde · wirst · wird · werden · werdet · werden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2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Merksatz 7: Das Futur I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4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schreibt ab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schreibt ihr von der Tafel ab: Merksatz 7 mit dem Beispielsatz. werden rot, Infinitiv blau, darunter die Klammer. Rot umrahmen.“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Hinweis für die Klasse, falls sie fragt: Im Alltag sagt man oft auch „Morgen gehe ich ins Kino“ (Präsens mit Zeitangabe). Das Futur I macht die Zukunft eindeutig.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Merksatz 7 – abschreiben, rot umrahmen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2"/>
                      <w:szCs w:val="22"/>
                    </w:rPr>
                    <w:t xml:space="preserve">Das Futur I</w:t>
                  </w:r>
                </w:p>
                <w:p>
                  <w:pPr>
                    <w:spacing w:after="8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Das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Futur I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bildet man mit dem Hilfsverb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werden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(finit, an Position 2) und dem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Infinitiv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am Satzende.</w:t>
                  </w:r>
                </w:p>
                <w:tbl>
                  <w:tblPr>
                    <w:tblW w:type="dxa" w:w="775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750"/>
                    <w:gridCol w:w="1100"/>
                    <w:gridCol w:w="3550"/>
                    <w:gridCol w:w="1350"/>
                  </w:tblGrid>
                  <w:tr>
                    <w:trPr>
                      <w:cantSplit/>
                    </w:trPr>
                    <w:tc>
                      <w:tcPr>
                        <w:tcW w:type="dxa" w:w="175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2"/>
                            <w:szCs w:val="22"/>
                          </w:rPr>
                          <w:t xml:space="preserve">Am Samstag</w:t>
                        </w:r>
                      </w:p>
                    </w:tc>
                    <w:tc>
                      <w:tcPr>
                        <w:tcW w:type="dxa" w:w="11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2"/>
                            <w:szCs w:val="22"/>
                          </w:rPr>
                          <w:t xml:space="preserve">werde</w:t>
                        </w:r>
                      </w:p>
                    </w:tc>
                    <w:tc>
                      <w:tcPr>
                        <w:tcW w:type="dxa" w:w="355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1"/>
                            <w:szCs w:val="21"/>
                          </w:rPr>
                          <w:t xml:space="preserve">ich mit meinen Freunden</w:t>
                        </w:r>
                      </w:p>
                    </w:tc>
                    <w:tc>
                      <w:tcPr>
                        <w:tcW w:type="dxa" w:w="135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3F7CC4"/>
                            <w:sz w:val="22"/>
                            <w:szCs w:val="22"/>
                          </w:rPr>
                          <w:t xml:space="preserve">zocken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2"/>
                            <w:szCs w:val="22"/>
                          </w:rPr>
                          <w:t xml:space="preserve">.</w:t>
                        </w:r>
                      </w:p>
                    </w:tc>
                  </w:tr>
                  <w:tr>
                    <w:trPr>
                      <w:cantSplit/>
                      <w:trHeight w:val="160" w:hRule="exact"/>
                    </w:trPr>
                    <w:tc>
                      <w:tcPr>
                        <w:tcW w:type="dxa" w:w="175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000000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100"/>
                        <w:tcBorders>
                          <w:top w:val="none" w:color="FFFFFF" w:sz="0"/>
                          <w:left w:val="single" w:color="1E2761" w:sz="12"/>
                          <w:bottom w:val="single" w:color="1E2761" w:sz="12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000000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550"/>
                        <w:tcBorders>
                          <w:top w:val="none" w:color="FFFFFF" w:sz="0"/>
                          <w:left w:val="none" w:color="FFFFFF" w:sz="0"/>
                          <w:bottom w:val="single" w:color="1E2761" w:sz="12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000000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350"/>
                        <w:tcBorders>
                          <w:top w:val="none" w:color="FFFFFF" w:sz="0"/>
                          <w:left w:val="none" w:color="FFFFFF" w:sz="0"/>
                          <w:bottom w:val="single" w:color="1E2761" w:sz="12"/>
                          <w:right w:val="single" w:color="1E2761" w:sz="12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000000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5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000000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1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B8C"/>
                            <w:sz w:val="16"/>
                            <w:szCs w:val="16"/>
                          </w:rPr>
                          <w:t xml:space="preserve">Position 2</w:t>
                        </w:r>
                      </w:p>
                    </w:tc>
                    <w:tc>
                      <w:tcPr>
                        <w:tcW w:type="dxa" w:w="355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E2761"/>
                            <w:sz w:val="17"/>
                            <w:szCs w:val="17"/>
                          </w:rPr>
                          <w:t xml:space="preserve">Satzklammer</w:t>
                        </w:r>
                      </w:p>
                    </w:tc>
                    <w:tc>
                      <w:tcPr>
                        <w:tcW w:type="dxa" w:w="135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B8C"/>
                            <w:sz w:val="16"/>
                            <w:szCs w:val="16"/>
                          </w:rPr>
                          <w:t xml:space="preserve">Satzende</w:t>
                        </w:r>
                      </w:p>
                    </w:tc>
                  </w:tr>
                </w:tbl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Wofür?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Mit dem Futur I sagt man, was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in der Zukunft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passieren wird – Pläne und Vorhersagen. Es ist das erste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Tempus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, das wir mit einem Hilfsverb bilden.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Test: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Steht eine Form von werden an Position 2 und am Satzende ein Infinitiv? Dann ist es Futur I.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3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Ü7 a Mein Wochenende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6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arbeitet ihr allein. Die Aufgabe steht rechts an der Tafel: Ü7 a. Schreibt drei Sätze darüber, was ihr am Wochenende machen werdet. Fünf Minuten. Wer fertig ist: Stift hinlegen.“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Herumgehen und auf typische Fehler achten: „Ich werde spiele“ (finite Form statt Infinitiv), „du wirdst“ / „er werdet“, Infinitiv nicht am Satzende.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Dabei schon passende Sätze für Phase 4 auswählen: möglichst einige mit Bewegungsverben (gehen, fahren) und einige ohne (zocken, schauen) – das macht den Perfekt-Umbau später ergiebig.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rechts · Ü7 a Mein Wochenende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1.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Schreibe Ü7 a an den Rand.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2.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Schreibe drei Sätze: Was wirst du am Wochenende machen? Benutze in jedem Satz das Futur I.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3.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Markiere werden rot und den Infinitiv blau.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4.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★ Beginne nicht jeden Satz mit „Ich“ – z. B. „Am Samstag …“, „Danach …“.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Wortspeicher: 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ausschlafen · zocken · trainieren · Freunde treffen · ins Kino gehen · eine Serie schauen · Oma besuchen · Hausaufgaben machen · Rad fahren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D4A3F"/>
                      <w:sz w:val="19"/>
                      <w:szCs w:val="19"/>
                    </w:rPr>
                    <w:t xml:space="preserve">Zeit: </w:t>
                  </w:r>
                  <w:r>
                    <w:rPr>
                      <w:rFonts w:ascii="Calibri" w:cs="Calibri" w:eastAsia="Calibri" w:hAnsi="Calibri"/>
                      <w:color w:val="3D4A3F"/>
                      <w:sz w:val="19"/>
                      <w:szCs w:val="19"/>
                    </w:rPr>
                    <w:t xml:space="preserve">5 Minuten · allein · leise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3D4A3F"/>
                      <w:sz w:val="19"/>
                      <w:szCs w:val="19"/>
                    </w:rPr>
                    <w:t xml:space="preserve">     Fertig? Stift hinlegen und noch einmal durchlesen.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4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Schülersätze an die Tafel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7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„Meldet euch. Lest einen eurer Sätze vor. Ich schreibe fünf davon an die Tafel.“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Fünf Sätze in die linke Spalte schreiben (Überschrift „Futur I“), noch ohne Farben. Rechts eine leere Spalte „Perfekt“ lassen.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Falls passende Sätze fehlen: Beispiele unten ergänzen.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Mitte (Beispiel)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Am Samstag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werde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 ich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ausschlafen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Ich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werde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 mit Freunden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zocken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Wir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werden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 ins Kino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gehen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Mein Bruder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wird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 Fußball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spielen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Am Sonntag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werde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 ich zu Oma 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fahren</w:t>
                  </w: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kommt an die Tafel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„Kreide-Kette: Wer die Kreide hat, markiert in einem Satz werden rot und den Infinitiv blau und zeichnet die Klammer. Alle anderen schreiben die Sätze als Ü7 b in die linke Spalte im Heft mit.“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Heft-Ansage vorher: „Zeichnet zwei Spalten: links Futur I, rechts Perfekt. Die rechte bleibt erst einmal leer.“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5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Ü7 b Zurück ins Perfekt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10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hört zu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„Stifte liegen. Ihr hört nur zu. Stellt euch vor, es ist Montag, und ich frage euch: Was habt ihr am Wochenende gemacht? Was müsst ihr an den Sätzen ändern?“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Erwartung: Das Wochenende ist vorbei → Vergangenheit → Perfekt. Statt werde kommt habe oder bin, statt des Infinitivs das Partizip II.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kommt an die Tafel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„Kreide-Kette: Wer die Kreide hat, schreibt einen Satz rechts ins Perfekt – Hilfsverb rot, Partizip II gelb, Klammer drunter. Alle anderen schreiben im Heft in der rechten Spalte mit. Alle prüfen mit.“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Bei gehen und fahren hakt es vermutlich (haben oder sein?). Kurz klären, ohne neue Regel: „Hört sich ‚wir haben ins Kino gegangen‘ richtig an? Bei Bewegung von A nach B nimmt man sein.“ Die Regel kommt ausführlich in einer späteren Stunde.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ausschlafen → ausgeschlafen: ge- steht in der Mitte (trennbares Verb).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Mitte · zwei Spalten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tbl>
                  <w:tblPr>
                    <w:tblW w:type="dxa" w:w="7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900"/>
                    <w:gridCol w:w="3900"/>
                  </w:tblGrid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1E2761"/>
                            <w:sz w:val="22"/>
                            <w:szCs w:val="22"/>
                          </w:rPr>
                          <w:t xml:space="preserve">Futur I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1E2761"/>
                            <w:sz w:val="22"/>
                            <w:szCs w:val="22"/>
                          </w:rPr>
                          <w:t xml:space="preserve">Perfekt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Am Samstag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19"/>
                            <w:szCs w:val="19"/>
                          </w:rPr>
                          <w:t xml:space="preserve">werde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 ich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3F7CC4"/>
                            <w:sz w:val="19"/>
                            <w:szCs w:val="19"/>
                          </w:rPr>
                          <w:t xml:space="preserve">ausschlafen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.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Am Samstag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19"/>
                            <w:szCs w:val="19"/>
                          </w:rPr>
                          <w:t xml:space="preserve">habe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 ich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C98A1E"/>
                            <w:sz w:val="19"/>
                            <w:szCs w:val="19"/>
                          </w:rPr>
                          <w:t xml:space="preserve">ausgeschlafen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.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Ich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19"/>
                            <w:szCs w:val="19"/>
                          </w:rPr>
                          <w:t xml:space="preserve">werde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 mit Freunden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3F7CC4"/>
                            <w:sz w:val="19"/>
                            <w:szCs w:val="19"/>
                          </w:rPr>
                          <w:t xml:space="preserve">zocken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.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Ich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19"/>
                            <w:szCs w:val="19"/>
                          </w:rPr>
                          <w:t xml:space="preserve">habe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 mit Freunden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C98A1E"/>
                            <w:sz w:val="19"/>
                            <w:szCs w:val="19"/>
                          </w:rPr>
                          <w:t xml:space="preserve">gezockt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.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Wir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19"/>
                            <w:szCs w:val="19"/>
                          </w:rPr>
                          <w:t xml:space="preserve">werden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 ins Kino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3F7CC4"/>
                            <w:sz w:val="19"/>
                            <w:szCs w:val="19"/>
                          </w:rPr>
                          <w:t xml:space="preserve">gehen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.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Wir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19"/>
                            <w:szCs w:val="19"/>
                          </w:rPr>
                          <w:t xml:space="preserve">sind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 ins Kino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C98A1E"/>
                            <w:sz w:val="19"/>
                            <w:szCs w:val="19"/>
                          </w:rPr>
                          <w:t xml:space="preserve">gegangen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.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Mein Bruder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19"/>
                            <w:szCs w:val="19"/>
                          </w:rPr>
                          <w:t xml:space="preserve">wird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 Fußball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3F7CC4"/>
                            <w:sz w:val="19"/>
                            <w:szCs w:val="19"/>
                          </w:rPr>
                          <w:t xml:space="preserve">spielen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.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Mein Bruder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19"/>
                            <w:szCs w:val="19"/>
                          </w:rPr>
                          <w:t xml:space="preserve">hat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 Fußball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C98A1E"/>
                            <w:sz w:val="19"/>
                            <w:szCs w:val="19"/>
                          </w:rPr>
                          <w:t xml:space="preserve">gespielt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.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Am Sonntag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19"/>
                            <w:szCs w:val="19"/>
                          </w:rPr>
                          <w:t xml:space="preserve">werde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 ich zu Oma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3F7CC4"/>
                            <w:sz w:val="19"/>
                            <w:szCs w:val="19"/>
                          </w:rPr>
                          <w:t xml:space="preserve">fahren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.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Am Sonntag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19"/>
                            <w:szCs w:val="19"/>
                          </w:rPr>
                          <w:t xml:space="preserve">bin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 ich zu Oma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C98A1E"/>
                            <w:sz w:val="19"/>
                            <w:szCs w:val="19"/>
                          </w:rPr>
                          <w:t xml:space="preserve">gefahren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19"/>
                            <w:szCs w:val="19"/>
                          </w:rPr>
                          <w:t xml:space="preserve">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habe ausgeschlafen · habe gezockt · sind gegangen · hat gespielt · bin gefahren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„Meldet euch. Vergleicht die beiden Spalten: Was ist gleich geblieben, was hat sich verändert?“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Erkenntnis: Die Klammer ist geblieben – links ein Hilfsverb an Position 2, rechts der Partner am Satzende. Ausgetauscht wurden beide Teile: werde → habe/bin, Infinitiv → Partizip II.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Merkhilfe für die Zeitform: „Schau auf beide Enden der Klammer: werde + Infinitiv = Futur I, habe/bin + Partizip II = Perfekt.“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kontrolliert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„Vergleicht eure rechte Spalte mit der Tafel und verbessert mit Grün.“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Ausblick: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Offen sind der Merksatz zur Satzklammer, das Perfekt als eigener Merksatz (haben oder sein: Bewegung, Veränderung) und „Hilfsverb oder Vollverb“. Die zwei Spalten von heute sind dafür die ideale Grundlage: Den Merksatz zur Satzklammer kann die Klasse in der nächsten Stunde direkt aus ihnen ableiten.</w:t>
      </w:r>
    </w:p>
    <w:sectPr>
      <w:headerReference w:type="default" r:id="rId7"/>
      <w:footerReference w:type="default" r:id="rId8"/>
      <w:pgSz w:w="11906" w:h="16838" w:orient="portrait"/>
      <w:pgMar w:top="900" w:right="850" w:bottom="80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Tafelskript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</w:pPr>
    <w:r>
      <w:rPr>
        <w:rFonts w:ascii="Calibri" w:cs="Calibri" w:eastAsia="Calibri" w:hAnsi="Calibri"/>
        <w:color w:val="5B6B8C"/>
        <w:sz w:val="17"/>
        <w:szCs w:val="17"/>
      </w:rPr>
      <w:t xml:space="preserve">Deutsch · Klasse 7A · Das Futur I</w:t>
    </w:r>
    <w:r>
      <w:rPr>
        <w:rFonts w:ascii="Calibri" w:cs="Calibri" w:eastAsia="Calibri" w:hAnsi="Calibri"/>
        <w:color w:val="5B6B8C"/>
        <w:sz w:val="17"/>
        <w:szCs w:val="17"/>
      </w:rPr>
      <w:t xml:space="preserve">	für die Lehrkraft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2026-10-02T07:03:09.707Z</dcterms:created>
  <dcterms:modified xsi:type="dcterms:W3CDTF">2026-10-02T07:03:09.707Z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