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M1 · BEISPIELDIALOG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Das Referat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Situation: </w:t>
            </w: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Donnerstag, große Pause. Lena und Tom halten morgen in der ersten Stunde ein gemeinsames Referat. Die Gliederung hat Lena geschrieben, die Folien sollte Tom machen.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6106"/>
        <w:gridCol w:w="2300"/>
      </w:tblGrid>
      <w:tr>
        <w:trPr>
          <w:cantSplit/>
          <w:trHeight w:val="42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Z.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gesagt oder getan wird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↯ Notizen</w:t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Hey, hast du die Folien fertig? Wir sind morgen dran.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2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Fast. Den Rest mach ich heute Abend.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Heute Abend? Du hattest eine ganze Woche Zeit.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Ich hatte halt dreimal Training. Nicht jeder hat so viel Freizeit wie du.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Freizeit? Ich hab die komplette Gliederung gemacht! Immer bleibt alles an mir hängen.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Dann mach’s doch allein, wenn du eh alles besser kannst.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(verdreht die Augen)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Super. Genau das hab ich von dir erwartet.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(zuckt mit den Schultern und schaut auf sein Handy)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Wie du meinst.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Ja, schau ruhig aufs Handy. Ist ja auch wichtiger.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10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1"/>
                <w:szCs w:val="21"/>
              </w:rPr>
              <w:t xml:space="preserve">(steht auf und geht) </w:t>
            </w:r>
            <w:r>
              <w:rPr>
                <w:rFonts w:ascii="Cambria" w:cs="Cambria" w:eastAsia="Cambria" w:hAnsi="Cambria"/>
                <w:color w:val="000000"/>
                <w:sz w:val="22"/>
                <w:szCs w:val="22"/>
              </w:rPr>
              <w:t xml:space="preserve">Boah, du nervst echt.</w:t>
            </w:r>
          </w:p>
        </w:tc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Impuls · erst allein (3 Min.), dann zu zweit (2 Min.)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Lies den Dialog still. Setze am Rand ein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↯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an jede Stelle, an der das Gespräch deiner Meinung nach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Noch nicht reden!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Danach mit deinem Sitznachbarn: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Habt ihr dieselben Stellen markiert? Wo seid ihr euch uneinig?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2 · PARTNERARBEIT · 8 MIN. + UNTERRICHTSGESPRÄCH 5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Kipppunkte benennen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Kipppunkt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ist die Stelle, an der ein Gespräch von der Sache weg und in einen Konflikt rutscht. Oft gibt es mehrere, die aufeinander aufbauen.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Tragt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mindestens drei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Kipppunkte aus M1 in die Tabelle ein. Die letzte Spalte bleibt vorerst leer.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Markiert den Kipppunkt, an dem man das Gespräch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am leichtesten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hätte retten können, mit einem Stern ★.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c)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Im anschließenden Unterrichtsgespräch vergleichen wir. Ergänzt, was euch fehlt,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in einer anderen Farbe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900"/>
        <w:gridCol w:w="3606"/>
        <w:gridCol w:w="2900"/>
      </w:tblGrid>
      <w:tr>
        <w:trPr>
          <w:cantSplit/>
          <w:trHeight w:val="62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Zeile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passiert?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Zitat oder Verhalten</w:t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 aus den Kommunikationsmodellen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hätte geholfen?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erst nach Aufgabe 3 ausfüllen</w:t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25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Fachbegriffe zur Auswahl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Sachebene / Beziehungsebene  ·  Selbstkundgabe  ·  Appell  ·  Beziehungsohr  ·  Du-Botschaft (Vorwurf)  ·  Verallgemeinerung („immer“, „nie“)  ·  Ironie = inkongruente Botschaft  ·  symmetrische Eskalation  ·  Interpunktion  ·  „Man kann nicht nicht kommunizieren.“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Nicht weitergekommen? </w:t>
      </w:r>
      <w:r>
        <w:rPr>
          <w:rFonts w:ascii="Calibri" w:cs="Calibri" w:eastAsia="Calibri" w:hAnsi="Calibri"/>
          <w:i/>
          <w:iCs/>
          <w:color w:val="000000"/>
          <w:sz w:val="20"/>
          <w:szCs w:val="20"/>
        </w:rPr>
        <w:t xml:space="preserve">Erst Tippkarte 1, dann Tippkarte 2 vom Pult holen.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3 · GRUPPENPUZZLE · 3 GRUPPEN À 7 · 17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Das Gespräch retten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0.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Setzt euch in eure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Reihen-Gruppe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(Wandreihe, Mittelreihe, Fensterreihe) und öffnet euren Umschlag. Verteilt die vier Rollenkarten.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1.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Verteilt die Expertenkarten: </w:t>
      </w:r>
      <w:r>
        <w:rPr>
          <w:rFonts w:ascii="Calibri" w:cs="Calibri" w:eastAsia="Calibri" w:hAnsi="Calibri"/>
          <w:b/>
          <w:bCs/>
          <w:color w:val="3F7CC4"/>
          <w:sz w:val="22"/>
          <w:szCs w:val="22"/>
        </w:rPr>
        <w:t xml:space="preserve">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liest eine Person allein,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B, C und D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lesen je zwei Personen im Tandem (4 Min.).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2.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Reihum erklärt jede Expertin, jeder Experte bzw. jedes Tandem die Strategie 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höchstens 90 Sekunden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– mit dem Beispiel von der Karte (7 Min.).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Schreibt den Dialog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ab Zeile 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gemeinsam neu – alle schreiben mit. Nutzt mindestens drei der vier Strategien und notiert rechts den Buchstaben (6 Min.).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4.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Prüft eure Version mit der Checkliste. Im Unterrichtsgespräch liest die Protokoll-Person eure Version vor – dabei füllen alle den Merkkasten auf der nächsten Seite aus.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2"/>
        <w:gridCol w:w="2552"/>
      </w:tblGrid>
      <w:tr>
        <w:trPr>
          <w:cantSplit/>
          <w:trHeight w:val="520" w:hRule="atLeast"/>
        </w:trPr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3F7CC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 = Ich-Botschaft</w:t>
            </w:r>
          </w:p>
        </w:tc>
        <w:tc>
          <w:tcPr>
            <w:tcW w:type="dxa" w:w="2551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2E9E6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 = Empathie</w:t>
            </w:r>
          </w:p>
        </w:tc>
        <w:tc>
          <w:tcPr>
            <w:tcW w:type="dxa" w:w="255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A33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 = Wunsch / Bitte</w:t>
            </w:r>
          </w:p>
        </w:tc>
        <w:tc>
          <w:tcPr>
            <w:tcW w:type="dxa" w:w="255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8E5BB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 = Metakommunikation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7406"/>
        <w:gridCol w:w="1000"/>
      </w:tblGrid>
      <w:tr>
        <w:trPr>
          <w:cantSplit/>
          <w:trHeight w:val="4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Z.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 B: So hätten Lena und Tom reden können</w:t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Strat.</w:t>
            </w:r>
          </w:p>
        </w:tc>
      </w:tr>
      <w:tr>
        <w:trPr>
          <w:cantSplit/>
          <w:trHeight w:val="4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1–2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22"/>
                <w:szCs w:val="22"/>
              </w:rPr>
              <w:t xml:space="preserve">bleiben wie im Original</w:t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7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Checkliste Version B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Niemand wird angegriffen oder abgewertet.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Mindestens eine Ich-Botschaft statt einer Du-Botschaft.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Einer geht auf die Gefühle des anderen ein.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Es gibt eine konkrete, erfüllbare Bitte (wer? was? bis wann?).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Kein „immer“, kein „nie“, keine Ironie.</w:t>
      </w:r>
    </w:p>
    <w:p>
      <w:pPr>
        <w:spacing w:after="30" w:before="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☐ 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Am Ende steht eine Lösung für die Folien.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MERKKASTEN · UNTERRICHTSGESPRÄCH 2 · 7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Unser Werkzeugkasten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Die Gruppen lesen ihre Version B vor. Hört genau hin: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Welche Strategie steckt in welcher Formulierung?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Tragt für jede Strategie die Formel und das beste Beispiel ein.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B6B8C"/>
          <w:sz w:val="22"/>
          <w:szCs w:val="22"/>
        </w:rPr>
        <w:t xml:space="preserve">Diesen Kasten nutzt ihr gleich für eure eigene Szene.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906"/>
        <w:gridCol w:w="3600"/>
      </w:tblGrid>
      <w:tr>
        <w:trPr>
          <w:cantSplit/>
          <w:trHeight w:val="560" w:hRule="atLeast"/>
        </w:trPr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Strategie</w:t>
            </w:r>
          </w:p>
        </w:tc>
        <w:tc>
          <w:tcPr>
            <w:tcW w:type="dxa" w:w="3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Formel / So geht’s</w:t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Beispiel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aus einer vorgelesenen Version</w:t>
            </w:r>
          </w:p>
        </w:tc>
      </w:tr>
      <w:tr>
        <w:trPr>
          <w:cantSplit/>
          <w:trHeight w:val="2000" w:hRule="atLeast"/>
        </w:trPr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3F7CC4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0"/>
                <w:szCs w:val="40"/>
              </w:rPr>
              <w:t xml:space="preserve">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Ich-Botschaft</w:t>
            </w:r>
          </w:p>
        </w:tc>
        <w:tc>
          <w:tcPr>
            <w:tcW w:type="dxa" w:w="3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000" w:hRule="atLeast"/>
        </w:trPr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2E9E6B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0"/>
                <w:szCs w:val="40"/>
              </w:rPr>
              <w:t xml:space="preserve">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Empathie</w:t>
            </w:r>
          </w:p>
        </w:tc>
        <w:tc>
          <w:tcPr>
            <w:tcW w:type="dxa" w:w="3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000" w:hRule="atLeast"/>
        </w:trPr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8A33D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0"/>
                <w:szCs w:val="40"/>
              </w:rPr>
              <w:t xml:space="preserve">C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Wunsch / Bitte</w:t>
            </w:r>
          </w:p>
        </w:tc>
        <w:tc>
          <w:tcPr>
            <w:tcW w:type="dxa" w:w="3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000" w:hRule="atLeast"/>
        </w:trPr>
        <w:tc>
          <w:tcPr>
            <w:tcW w:type="dxa" w:w="2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8E5BB5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40"/>
                <w:szCs w:val="40"/>
              </w:rPr>
              <w:t xml:space="preserve">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Metakommunikation</w:t>
            </w:r>
          </w:p>
        </w:tc>
        <w:tc>
          <w:tcPr>
            <w:tcW w:type="dxa" w:w="3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1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D9534F"/>
          <w:sz w:val="24"/>
          <w:szCs w:val="24"/>
        </w:rPr>
        <w:t xml:space="preserve">Das macht Gespräche kaputt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480" w:hRule="atLeast"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single" w:color="9AA6C4" w:sz="6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bottom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4 · REIHEN-GRUPPE · 17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Eure eigene Szene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Eure Gruppe entwickelt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eine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Alltagsszene in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zwei Versionen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Beide beginnen gleich.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kippt und eskaliert. In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wird genau am Kipppunkt anders reagiert.</w:t>
      </w:r>
    </w:p>
    <w:p>
      <w:pPr>
        <w:spacing w:after="6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Denkt euch die Situation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selbst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aus – am besten eine, die ihr so oder ähnlich schon erlebt habt: Familie, Freunde, Schule, Verein, Job, Chat …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Nach 5 Minuten noch keine Idee? </w:t>
      </w:r>
      <w:r>
        <w:rPr>
          <w:rFonts w:ascii="Calibri" w:cs="Calibri" w:eastAsia="Calibri" w:hAnsi="Calibri"/>
          <w:i/>
          <w:iCs/>
          <w:color w:val="000000"/>
          <w:sz w:val="22"/>
          <w:szCs w:val="22"/>
        </w:rPr>
        <w:t xml:space="preserve">Material-Person holt Tippkarte 1 für Aufgabe 4. Hilft auch die nicht, hat die Lehrkraft eine Notfall-Idee.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Spielregeln: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2–4 Rollen pro Version · jede Version höchstens 2 Minuten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Version A und B spielen verschiedene Personen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 – wer nicht spielt, führt Regie · Stichpunkte auf Karteikarten sind erlaubt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20"/>
                <w:szCs w:val="20"/>
              </w:rPr>
              <w:t xml:space="preserve">der Kipppunkt muss für das Publikum erkennbar sein.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Situation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Wo? Wer? Worum geht es?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Besetzung 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Figur → gespielt von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6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Besetzung 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Figur → gespielt von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Gemeinsamer Anfang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2–3 Sätze, die in A und B gleich sind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D9534F"/>
          <w:sz w:val="24"/>
          <w:szCs w:val="24"/>
        </w:rPr>
        <w:t xml:space="preserve">Version A – es kippt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Der Kipppunkt-Satz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Warum kippt es hier?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Fachbegriff!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eskaliert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Stichpunkte bis zum Ende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2E9E6B"/>
          <w:sz w:val="24"/>
          <w:szCs w:val="24"/>
        </w:rPr>
        <w:t xml:space="preserve">Version B – es wird gelöst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6"/>
      </w:tblGrid>
      <w:tr>
        <w:trPr>
          <w:cantSplit/>
          <w:trHeight w:val="13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Stattdessen sagt …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wörtlich, ab dem Kipppunkt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80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Wie endet es?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6"/>
                <w:szCs w:val="16"/>
              </w:rPr>
              <w:t xml:space="preserve">Welche Lösung finden die Figuren?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Eingesetzte Strategien</w:t>
            </w:r>
          </w:p>
        </w:tc>
        <w:tc>
          <w:tcPr>
            <w:tcW w:type="dxa" w:w="76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8"/>
                <w:szCs w:val="18"/>
              </w:rPr>
              <w:t xml:space="preserve">☐ A Ich-Botschaft  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☐ B Empathie   </w:t>
            </w:r>
            <w:r>
              <w:rPr>
                <w:rFonts w:ascii="Calibri" w:cs="Calibri" w:eastAsia="Calibri" w:hAnsi="Calibri"/>
                <w:b/>
                <w:bCs/>
                <w:color w:val="E8A33D"/>
                <w:sz w:val="18"/>
                <w:szCs w:val="18"/>
              </w:rPr>
              <w:t xml:space="preserve">☐ C Wunsch / Bitte   </w:t>
            </w:r>
            <w:r>
              <w:rPr>
                <w:rFonts w:ascii="Calibri" w:cs="Calibri" w:eastAsia="Calibri" w:hAnsi="Calibri"/>
                <w:b/>
                <w:bCs/>
                <w:color w:val="8E5BB5"/>
                <w:sz w:val="18"/>
                <w:szCs w:val="18"/>
              </w:rPr>
              <w:t xml:space="preserve">☐ D Metakommunikation   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AUFGABE 5 · BÜHNE FREI · 13 MIN. + AUSWERTUNG 11 MIN.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Beobachtungsbogen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Spielen: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Reihenfolge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Wandreihe → Mittelreihe → Fensterreihe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. Jede Gruppe spielt </w:t>
      </w: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Version A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und direkt danach </w:t>
      </w:r>
      <w:r>
        <w:rPr>
          <w:rFonts w:ascii="Calibri" w:cs="Calibri" w:eastAsia="Calibri" w:hAnsi="Calibri"/>
          <w:b/>
          <w:bCs/>
          <w:color w:val="2E9E6B"/>
          <w:sz w:val="22"/>
          <w:szCs w:val="22"/>
        </w:rPr>
        <w:t xml:space="preserve">Version B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– ohne Unterbrechung. Danach hast du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30 Sekunden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um die Zeile auszufüllen.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Patenszene: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Die Wandreihe beobachtet besonders genau die Mittelreihe, die Mittelreihe die Fensterreihe, die Fensterreihe die Wandreihe. Markiere deine Patenszene mit ★.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Auswertung: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2 Min. still ergänzen → 3 Min. in der Gruppe die Patenszene besprechen → im Plenum ca. 2 Min. Rückmeldung pro Gruppe.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00"/>
        <w:gridCol w:w="2500"/>
        <w:gridCol w:w="2206"/>
        <w:gridCol w:w="1200"/>
      </w:tblGrid>
      <w:tr>
        <w:trPr>
          <w:cantSplit/>
          <w:trHeight w:val="62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Gruppe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★ = Patenszene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Kipppunkt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Wann genau? Zitat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Ursache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Fachbegriff</w:t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Strategie in Version B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A · B · C · D</w:t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Wirkt?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FFFFFF"/>
                <w:sz w:val="15"/>
                <w:szCs w:val="15"/>
              </w:rPr>
              <w:t xml:space="preserve">+  o  –</w:t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1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Wandreihe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2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Mittelreihe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2900" w:hRule="atLeast"/>
        </w:trPr>
        <w:tc>
          <w:tcPr>
            <w:tcW w:type="dxa" w:w="1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8"/>
                <w:szCs w:val="28"/>
              </w:rPr>
              <w:t xml:space="preserve">3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Fensterreihe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2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1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Kommunikationsstörungen lösen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11 · Kommunikationsstörungen lösen</w:t>
    </w:r>
    <w:r>
      <w:rPr>
        <w:rFonts w:ascii="Calibri" w:cs="Calibri" w:eastAsia="Calibri" w:hAnsi="Calibri"/>
        <w:color w:val="5B6B8C"/>
        <w:sz w:val="17"/>
        <w:szCs w:val="17"/>
      </w:rPr>
      <w:t xml:space="preserve">	Name: ______________________   Datum: 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2026-09-25T19:27:10.198Z</dcterms:created>
  <dcterms:modified xsi:type="dcterms:W3CDTF">2026-09-25T19:27:10.198Z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