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00"/>
        <w:gridCol w:w="7700"/>
      </w:tblGrid>
      <w:tr>
        <w:tc>
          <w:tcPr>
            <w:tcW w:type="dxa" w:w="7700"/>
            <w:tcBorders>
              <w:top w:val="none" w:color="FFFFFF" w:sz="0"/>
              <w:left w:val="none" w:color="FFFFFF" w:sz="0"/>
              <w:bottom w:val="none" w:color="FFFFFF" w:sz="0"/>
              <w:right w:val="dashed" w:color="999999" w:sz="6"/>
            </w:tcBorders>
            <w:tcMar>
              <w:top w:type="dxa" w:w="0"/>
              <w:left w:type="dxa" w:w="120"/>
              <w:bottom w:type="dxa" w:w="0"/>
              <w:right w:type="dxa" w:w="380"/>
            </w:tcMar>
          </w:tcPr>
          <w:p>
            <w:pPr>
              <w:tabs>
                <w:tab w:val="right" w:pos="7180"/>
              </w:tabs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AD4426"/>
                <w:sz w:val="15"/>
                <w:szCs w:val="15"/>
              </w:rPr>
              <w:t xml:space="preserve">GESCHICHTE · KLASSE 11 · SICHERUNG</w:t>
            </w:r>
            <w:r>
              <w:rPr>
                <w:rFonts w:ascii="Calibri" w:cs="Calibri" w:eastAsia="Calibri" w:hAnsi="Calibri"/>
                <w:color w:val="5A5044"/>
                <w:sz w:val="16"/>
                <w:szCs w:val="16"/>
              </w:rPr>
              <w:t xml:space="preserve">	Name: ____________________</w:t>
            </w:r>
          </w:p>
          <w:p>
            <w:pPr>
              <w:spacing w:after="30" w:before="0"/>
            </w:pPr>
            <w:r>
              <w:rPr>
                <w:rFonts w:ascii="Cambria" w:cs="Cambria" w:eastAsia="Cambria" w:hAnsi="Cambria"/>
                <w:b/>
                <w:bCs/>
                <w:color w:val="2B2318"/>
                <w:sz w:val="28"/>
                <w:szCs w:val="28"/>
              </w:rPr>
              <w:t xml:space="preserve">Solons Verfassung aus dem Gedächtnis</w:t>
            </w:r>
          </w:p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AD4426"/>
                <w:sz w:val="17"/>
                <w:szCs w:val="17"/>
              </w:rPr>
              <w:t xml:space="preserve">Buch und Heft bleiben zu! Das Schaubild ist anders angeordnet als im Buch.</w:t>
            </w:r>
          </w:p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4572000" cy="3600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360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7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180"/>
            </w:tblGrid>
            <w:tr>
              <w:tc>
                <w:tcPr>
                  <w:tcW w:type="dxa" w:w="71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4ECDE" w:color="auto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B2318"/>
                      <w:sz w:val="17"/>
                      <w:szCs w:val="17"/>
                    </w:rPr>
                    <w:t xml:space="preserve">Begriffe: </w:t>
                  </w:r>
                  <w:r>
                    <w:rPr>
                      <w:rFonts w:ascii="Calibri" w:cs="Calibri" w:eastAsia="Calibri" w:hAnsi="Calibri"/>
                      <w:color w:val="2B2318"/>
                      <w:sz w:val="17"/>
                      <w:szCs w:val="17"/>
                    </w:rPr>
                    <w:t xml:space="preserve">Volksversammlung · Rat der 400 · Archonten · Areopag · Geschworenengericht · Fünfhundertscheffler · Ritter · Hopliten · Theten</w:t>
                  </w:r>
                </w:p>
              </w:tc>
            </w:tr>
          </w:tbl>
          <w:p>
            <w:pPr>
              <w:spacing w:after="30" w:before="100"/>
            </w:pPr>
            <w:r>
              <w:rPr>
                <w:rFonts w:ascii="Calibri" w:cs="Calibri" w:eastAsia="Calibri" w:hAnsi="Calibri"/>
                <w:b/>
                <w:bCs/>
                <w:color w:val="AD4426"/>
                <w:sz w:val="19"/>
                <w:szCs w:val="19"/>
              </w:rPr>
              <w:t xml:space="preserve">1. </w:t>
            </w:r>
            <w:r>
              <w:rPr>
                <w:rFonts w:ascii="Calibri" w:cs="Calibri" w:eastAsia="Calibri" w:hAnsi="Calibri"/>
                <w:color w:val="2B2318"/>
                <w:sz w:val="19"/>
                <w:szCs w:val="19"/>
              </w:rPr>
              <w:t xml:space="preserve">Trage die Begriffe in die Kästen ein und ergänze die Überschrift links.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AD4426"/>
                <w:sz w:val="19"/>
                <w:szCs w:val="19"/>
              </w:rPr>
              <w:t xml:space="preserve">2. </w:t>
            </w:r>
            <w:r>
              <w:rPr>
                <w:rFonts w:ascii="Calibri" w:cs="Calibri" w:eastAsia="Calibri" w:hAnsi="Calibri"/>
                <w:color w:val="2B2318"/>
                <w:sz w:val="19"/>
                <w:szCs w:val="19"/>
              </w:rPr>
              <w:t xml:space="preserve">Schreibe auf, was die Pfeile 1–5 bedeuten (z. B. „wählt“, „kann gewählt werden“).</w:t>
            </w:r>
          </w:p>
          <w:tbl>
            <w:tblPr>
              <w:tblW w:type="dxa" w:w="7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590"/>
              <w:gridCol w:w="3590"/>
            </w:tblGrid>
            <w:tr>
              <w:tc>
                <w:tcPr>
                  <w:tcW w:type="dxa" w:w="3590"/>
                  <w:tcBorders>
                    <w:top w:val="none" w:color="FFFFFF" w:sz="0"/>
                    <w:left w:val="none" w:color="FFFFFF" w:sz="0"/>
                    <w:bottom w:val="single" w:color="BFB5A5" w:sz="4"/>
                    <w:right w:val="none" w:color="FFFFFF" w:sz="0"/>
                  </w:tcBorders>
                  <w:tcMar>
                    <w:top w:type="dxa" w:w="9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AD4426"/>
                      <w:sz w:val="19"/>
                      <w:szCs w:val="19"/>
                    </w:rPr>
                    <w:t xml:space="preserve">Pfeil 1:</w:t>
                  </w:r>
                </w:p>
              </w:tc>
              <w:tc>
                <w:tcPr>
                  <w:tcW w:type="dxa" w:w="3590"/>
                  <w:tcBorders>
                    <w:top w:val="none" w:color="FFFFFF" w:sz="0"/>
                    <w:left w:val="none" w:color="FFFFFF" w:sz="0"/>
                    <w:bottom w:val="single" w:color="BFB5A5" w:sz="4"/>
                    <w:right w:val="none" w:color="FFFFFF" w:sz="0"/>
                  </w:tcBorders>
                  <w:tcMar>
                    <w:top w:type="dxa" w:w="9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AD4426"/>
                      <w:sz w:val="19"/>
                      <w:szCs w:val="19"/>
                    </w:rPr>
                    <w:t xml:space="preserve">Pfeil 2:</w:t>
                  </w:r>
                </w:p>
              </w:tc>
            </w:tr>
            <w:tr>
              <w:tc>
                <w:tcPr>
                  <w:tcW w:type="dxa" w:w="3590"/>
                  <w:tcBorders>
                    <w:top w:val="none" w:color="FFFFFF" w:sz="0"/>
                    <w:left w:val="none" w:color="FFFFFF" w:sz="0"/>
                    <w:bottom w:val="single" w:color="BFB5A5" w:sz="4"/>
                    <w:right w:val="none" w:color="FFFFFF" w:sz="0"/>
                  </w:tcBorders>
                  <w:tcMar>
                    <w:top w:type="dxa" w:w="9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AD4426"/>
                      <w:sz w:val="19"/>
                      <w:szCs w:val="19"/>
                    </w:rPr>
                    <w:t xml:space="preserve">Pfeil 3:</w:t>
                  </w:r>
                </w:p>
              </w:tc>
              <w:tc>
                <w:tcPr>
                  <w:tcW w:type="dxa" w:w="3590"/>
                  <w:tcBorders>
                    <w:top w:val="none" w:color="FFFFFF" w:sz="0"/>
                    <w:left w:val="none" w:color="FFFFFF" w:sz="0"/>
                    <w:bottom w:val="single" w:color="BFB5A5" w:sz="4"/>
                    <w:right w:val="none" w:color="FFFFFF" w:sz="0"/>
                  </w:tcBorders>
                  <w:tcMar>
                    <w:top w:type="dxa" w:w="9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AD4426"/>
                      <w:sz w:val="19"/>
                      <w:szCs w:val="19"/>
                    </w:rPr>
                    <w:t xml:space="preserve">Pfeil 4:</w:t>
                  </w:r>
                </w:p>
              </w:tc>
            </w:tr>
            <w:tr>
              <w:tc>
                <w:tcPr>
                  <w:tcW w:type="dxa" w:w="3590"/>
                  <w:tcBorders>
                    <w:top w:val="none" w:color="FFFFFF" w:sz="0"/>
                    <w:left w:val="none" w:color="FFFFFF" w:sz="0"/>
                    <w:bottom w:val="single" w:color="BFB5A5" w:sz="4"/>
                    <w:right w:val="none" w:color="FFFFFF" w:sz="0"/>
                  </w:tcBorders>
                  <w:tcMar>
                    <w:top w:type="dxa" w:w="9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AD4426"/>
                      <w:sz w:val="19"/>
                      <w:szCs w:val="19"/>
                    </w:rPr>
                    <w:t xml:space="preserve">Pfeil 5:</w:t>
                  </w:r>
                </w:p>
              </w:tc>
              <w:tc>
                <w:tcPr>
                  <w:tcW w:type="dxa" w:w="3590"/>
                  <w:tcBorders>
                    <w:top w:val="none" w:color="FFFFFF" w:sz="0"/>
                    <w:left w:val="none" w:color="FFFFFF" w:sz="0"/>
                    <w:bottom w:val="single" w:color="BFB5A5" w:sz="4"/>
                    <w:right w:val="none" w:color="FFFFFF" w:sz="0"/>
                  </w:tcBorders>
                  <w:tcMar>
                    <w:top w:type="dxa" w:w="9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AD4426"/>
                      <w:sz w:val="19"/>
                      <w:szCs w:val="19"/>
                    </w:rPr>
                    <w:t xml:space="preserve"/>
                  </w:r>
                </w:p>
              </w:tc>
            </w:tr>
          </w:tbl>
          <w:p>
            <w:pPr>
              <w:spacing w:after="0" w:before="100"/>
            </w:pPr>
            <w:r>
              <w:rPr>
                <w:rFonts w:ascii="Calibri" w:cs="Calibri" w:eastAsia="Calibri" w:hAnsi="Calibri"/>
                <w:b/>
                <w:bCs/>
                <w:color w:val="AD4426"/>
                <w:sz w:val="19"/>
                <w:szCs w:val="19"/>
              </w:rPr>
              <w:t xml:space="preserve">3. </w:t>
            </w:r>
            <w:r>
              <w:rPr>
                <w:rFonts w:ascii="Calibri" w:cs="Calibri" w:eastAsia="Calibri" w:hAnsi="Calibri"/>
                <w:color w:val="2B2318"/>
                <w:sz w:val="19"/>
                <w:szCs w:val="19"/>
              </w:rPr>
              <w:t xml:space="preserve">Lykon ist Thete: Kreise grün ein, was er darf. Streiche rot durch, was er nicht darf.</w:t>
            </w:r>
          </w:p>
        </w:tc>
        <w:tc>
          <w:tcPr>
            <w:tcW w:type="dxa" w:w="7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80"/>
              <w:bottom w:type="dxa" w:w="0"/>
              <w:right w:type="dxa" w:w="120"/>
            </w:tcMar>
          </w:tcPr>
          <w:p>
            <w:pPr>
              <w:tabs>
                <w:tab w:val="right" w:pos="7180"/>
              </w:tabs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AD4426"/>
                <w:sz w:val="15"/>
                <w:szCs w:val="15"/>
              </w:rPr>
              <w:t xml:space="preserve">GESCHICHTE · KLASSE 11 · SICHERUNG</w:t>
            </w:r>
            <w:r>
              <w:rPr>
                <w:rFonts w:ascii="Calibri" w:cs="Calibri" w:eastAsia="Calibri" w:hAnsi="Calibri"/>
                <w:color w:val="5A5044"/>
                <w:sz w:val="16"/>
                <w:szCs w:val="16"/>
              </w:rPr>
              <w:t xml:space="preserve">	Name: ____________________</w:t>
            </w:r>
          </w:p>
          <w:p>
            <w:pPr>
              <w:spacing w:after="30" w:before="0"/>
            </w:pPr>
            <w:r>
              <w:rPr>
                <w:rFonts w:ascii="Cambria" w:cs="Cambria" w:eastAsia="Cambria" w:hAnsi="Cambria"/>
                <w:b/>
                <w:bCs/>
                <w:color w:val="2B2318"/>
                <w:sz w:val="28"/>
                <w:szCs w:val="28"/>
              </w:rPr>
              <w:t xml:space="preserve">Solons Verfassung aus dem Gedächtnis</w:t>
            </w:r>
          </w:p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AD4426"/>
                <w:sz w:val="17"/>
                <w:szCs w:val="17"/>
              </w:rPr>
              <w:t xml:space="preserve">Buch und Heft bleiben zu! Das Schaubild ist anders angeordnet als im Buch.</w:t>
            </w:r>
          </w:p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4572000" cy="3600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360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7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180"/>
            </w:tblGrid>
            <w:tr>
              <w:tc>
                <w:tcPr>
                  <w:tcW w:type="dxa" w:w="71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4ECDE" w:color="auto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B2318"/>
                      <w:sz w:val="17"/>
                      <w:szCs w:val="17"/>
                    </w:rPr>
                    <w:t xml:space="preserve">Begriffe: </w:t>
                  </w:r>
                  <w:r>
                    <w:rPr>
                      <w:rFonts w:ascii="Calibri" w:cs="Calibri" w:eastAsia="Calibri" w:hAnsi="Calibri"/>
                      <w:color w:val="2B2318"/>
                      <w:sz w:val="17"/>
                      <w:szCs w:val="17"/>
                    </w:rPr>
                    <w:t xml:space="preserve">Volksversammlung · Rat der 400 · Archonten · Areopag · Geschworenengericht · Fünfhundertscheffler · Ritter · Hopliten · Theten</w:t>
                  </w:r>
                </w:p>
              </w:tc>
            </w:tr>
          </w:tbl>
          <w:p>
            <w:pPr>
              <w:spacing w:after="30" w:before="100"/>
            </w:pPr>
            <w:r>
              <w:rPr>
                <w:rFonts w:ascii="Calibri" w:cs="Calibri" w:eastAsia="Calibri" w:hAnsi="Calibri"/>
                <w:b/>
                <w:bCs/>
                <w:color w:val="AD4426"/>
                <w:sz w:val="19"/>
                <w:szCs w:val="19"/>
              </w:rPr>
              <w:t xml:space="preserve">1. </w:t>
            </w:r>
            <w:r>
              <w:rPr>
                <w:rFonts w:ascii="Calibri" w:cs="Calibri" w:eastAsia="Calibri" w:hAnsi="Calibri"/>
                <w:color w:val="2B2318"/>
                <w:sz w:val="19"/>
                <w:szCs w:val="19"/>
              </w:rPr>
              <w:t xml:space="preserve">Trage die Begriffe in die Kästen ein und ergänze die Überschrift links.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AD4426"/>
                <w:sz w:val="19"/>
                <w:szCs w:val="19"/>
              </w:rPr>
              <w:t xml:space="preserve">2. </w:t>
            </w:r>
            <w:r>
              <w:rPr>
                <w:rFonts w:ascii="Calibri" w:cs="Calibri" w:eastAsia="Calibri" w:hAnsi="Calibri"/>
                <w:color w:val="2B2318"/>
                <w:sz w:val="19"/>
                <w:szCs w:val="19"/>
              </w:rPr>
              <w:t xml:space="preserve">Schreibe auf, was die Pfeile 1–5 bedeuten (z. B. „wählt“, „kann gewählt werden“).</w:t>
            </w:r>
          </w:p>
          <w:tbl>
            <w:tblPr>
              <w:tblW w:type="dxa" w:w="7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590"/>
              <w:gridCol w:w="3590"/>
            </w:tblGrid>
            <w:tr>
              <w:tc>
                <w:tcPr>
                  <w:tcW w:type="dxa" w:w="3590"/>
                  <w:tcBorders>
                    <w:top w:val="none" w:color="FFFFFF" w:sz="0"/>
                    <w:left w:val="none" w:color="FFFFFF" w:sz="0"/>
                    <w:bottom w:val="single" w:color="BFB5A5" w:sz="4"/>
                    <w:right w:val="none" w:color="FFFFFF" w:sz="0"/>
                  </w:tcBorders>
                  <w:tcMar>
                    <w:top w:type="dxa" w:w="9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AD4426"/>
                      <w:sz w:val="19"/>
                      <w:szCs w:val="19"/>
                    </w:rPr>
                    <w:t xml:space="preserve">Pfeil 1:</w:t>
                  </w:r>
                </w:p>
              </w:tc>
              <w:tc>
                <w:tcPr>
                  <w:tcW w:type="dxa" w:w="3590"/>
                  <w:tcBorders>
                    <w:top w:val="none" w:color="FFFFFF" w:sz="0"/>
                    <w:left w:val="none" w:color="FFFFFF" w:sz="0"/>
                    <w:bottom w:val="single" w:color="BFB5A5" w:sz="4"/>
                    <w:right w:val="none" w:color="FFFFFF" w:sz="0"/>
                  </w:tcBorders>
                  <w:tcMar>
                    <w:top w:type="dxa" w:w="9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AD4426"/>
                      <w:sz w:val="19"/>
                      <w:szCs w:val="19"/>
                    </w:rPr>
                    <w:t xml:space="preserve">Pfeil 2:</w:t>
                  </w:r>
                </w:p>
              </w:tc>
            </w:tr>
            <w:tr>
              <w:tc>
                <w:tcPr>
                  <w:tcW w:type="dxa" w:w="3590"/>
                  <w:tcBorders>
                    <w:top w:val="none" w:color="FFFFFF" w:sz="0"/>
                    <w:left w:val="none" w:color="FFFFFF" w:sz="0"/>
                    <w:bottom w:val="single" w:color="BFB5A5" w:sz="4"/>
                    <w:right w:val="none" w:color="FFFFFF" w:sz="0"/>
                  </w:tcBorders>
                  <w:tcMar>
                    <w:top w:type="dxa" w:w="9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AD4426"/>
                      <w:sz w:val="19"/>
                      <w:szCs w:val="19"/>
                    </w:rPr>
                    <w:t xml:space="preserve">Pfeil 3:</w:t>
                  </w:r>
                </w:p>
              </w:tc>
              <w:tc>
                <w:tcPr>
                  <w:tcW w:type="dxa" w:w="3590"/>
                  <w:tcBorders>
                    <w:top w:val="none" w:color="FFFFFF" w:sz="0"/>
                    <w:left w:val="none" w:color="FFFFFF" w:sz="0"/>
                    <w:bottom w:val="single" w:color="BFB5A5" w:sz="4"/>
                    <w:right w:val="none" w:color="FFFFFF" w:sz="0"/>
                  </w:tcBorders>
                  <w:tcMar>
                    <w:top w:type="dxa" w:w="9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AD4426"/>
                      <w:sz w:val="19"/>
                      <w:szCs w:val="19"/>
                    </w:rPr>
                    <w:t xml:space="preserve">Pfeil 4:</w:t>
                  </w:r>
                </w:p>
              </w:tc>
            </w:tr>
            <w:tr>
              <w:tc>
                <w:tcPr>
                  <w:tcW w:type="dxa" w:w="3590"/>
                  <w:tcBorders>
                    <w:top w:val="none" w:color="FFFFFF" w:sz="0"/>
                    <w:left w:val="none" w:color="FFFFFF" w:sz="0"/>
                    <w:bottom w:val="single" w:color="BFB5A5" w:sz="4"/>
                    <w:right w:val="none" w:color="FFFFFF" w:sz="0"/>
                  </w:tcBorders>
                  <w:tcMar>
                    <w:top w:type="dxa" w:w="9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AD4426"/>
                      <w:sz w:val="19"/>
                      <w:szCs w:val="19"/>
                    </w:rPr>
                    <w:t xml:space="preserve">Pfeil 5:</w:t>
                  </w:r>
                </w:p>
              </w:tc>
              <w:tc>
                <w:tcPr>
                  <w:tcW w:type="dxa" w:w="3590"/>
                  <w:tcBorders>
                    <w:top w:val="none" w:color="FFFFFF" w:sz="0"/>
                    <w:left w:val="none" w:color="FFFFFF" w:sz="0"/>
                    <w:bottom w:val="single" w:color="BFB5A5" w:sz="4"/>
                    <w:right w:val="none" w:color="FFFFFF" w:sz="0"/>
                  </w:tcBorders>
                  <w:tcMar>
                    <w:top w:type="dxa" w:w="90"/>
                    <w:left w:type="dxa" w:w="40"/>
                    <w:bottom w:type="dxa" w:w="30"/>
                    <w:right w:type="dxa" w:w="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AD4426"/>
                      <w:sz w:val="19"/>
                      <w:szCs w:val="19"/>
                    </w:rPr>
                    <w:t xml:space="preserve"/>
                  </w:r>
                </w:p>
              </w:tc>
            </w:tr>
          </w:tbl>
          <w:p>
            <w:pPr>
              <w:spacing w:after="0" w:before="100"/>
            </w:pPr>
            <w:r>
              <w:rPr>
                <w:rFonts w:ascii="Calibri" w:cs="Calibri" w:eastAsia="Calibri" w:hAnsi="Calibri"/>
                <w:b/>
                <w:bCs/>
                <w:color w:val="AD4426"/>
                <w:sz w:val="19"/>
                <w:szCs w:val="19"/>
              </w:rPr>
              <w:t xml:space="preserve">3. </w:t>
            </w:r>
            <w:r>
              <w:rPr>
                <w:rFonts w:ascii="Calibri" w:cs="Calibri" w:eastAsia="Calibri" w:hAnsi="Calibri"/>
                <w:color w:val="2B2318"/>
                <w:sz w:val="19"/>
                <w:szCs w:val="19"/>
              </w:rPr>
              <w:t xml:space="preserve">Lykon ist Thete: Kreise grün ein, was er darf. Streiche rot durch, was er nicht darf.</w:t>
            </w:r>
          </w:p>
        </w:tc>
      </w:tr>
    </w:tbl>
    <w:sectPr>
      <w:pgSz w:w="16838" w:h="11906" w:orient="landscape"/>
      <w:pgMar w:top="500" w:right="700" w:bottom="4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22e3f624b472e2cbb8d39d2661d4c7cd6b21fd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2026-10-05T19:21:28.898Z</dcterms:created>
  <dcterms:modified xsi:type="dcterms:W3CDTF">2026-10-05T19:21:28.898Z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