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TAFELBILD IM ENDSTAND · </w:t>
      </w:r>
      <w:r>
        <w:rPr>
          <w:rFonts w:ascii="Calibri" w:cs="Calibri" w:eastAsia="Calibri" w:hAnsi="Calibri"/>
          <w:color w:val="5B6B8C"/>
          <w:sz w:val="17"/>
          <w:szCs w:val="17"/>
        </w:rPr>
        <w:t xml:space="preserve">Teil 2 (Kafka): ① Vorwissen · ② nach Aufgabe 1 · ③ Auswertung der Aufgaben 2–3 · ④ nach der Reflexion · ⑤ vor dem Schreiben. Teil 1 (Rechtschreibung) läuft über Folie und Schnipsel.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69"/>
        <w:gridCol w:w="7669"/>
      </w:tblGrid>
      <w:tr>
        <w:trPr>
          <w:cantSplit/>
        </w:trPr>
        <w:tc>
          <w:tcPr>
            <w:tcW w:type="dxa" w:w="15338"/>
            <w:gridSpan w:val="2"/>
            <w:tcBorders>
              <w:top w:val="none" w:color="FFFFFF" w:sz="0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b/>
                <w:bCs/>
                <w:color w:val="F3F1EA"/>
                <w:sz w:val="32"/>
                <w:szCs w:val="32"/>
              </w:rPr>
              <w:t xml:space="preserve">Franz Kafka: „Brief an den Vater“ (1919) – Worum bittet Kafka?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C9C3A8"/>
                <w:sz w:val="19"/>
                <w:szCs w:val="19"/>
              </w:rPr>
              <w:t xml:space="preserve">Auszug S. 3 · 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9"/>
                <w:szCs w:val="19"/>
              </w:rPr>
              <w:t xml:space="preserve">Fokus: der Appell – die Seite, mit der der Sender etwas erreichen will</w:t>
            </w:r>
          </w:p>
        </w:tc>
      </w:tr>
      <w:tr>
        <w:trPr>
          <w:cantSplit/>
          <w:trHeight w:val="900" w:hRule="atLeast"/>
        </w:trPr>
        <w:tc>
          <w:tcPr>
            <w:tcW w:type="dxa" w:w="7669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① Wiederholung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verbal · paraverbal · nonverbal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vier Ohren: Sachinhalt · Selbstkundgabe · Beziehung · Appell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Inhalts- und Beziehungsebene – Beziehung Kafka/Vater: gestört → Brods Brief</w:t>
            </w:r>
          </w:p>
        </w:tc>
        <w:tc>
          <w:tcPr>
            <w:tcW w:type="dxa" w:w="7669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② Kernbotschaft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Kafka bittet seinen Vater, ihm sein Verhalten nicht als Bosheit vorzuwerfen – als Kind hätte er nur Freundlichkeit gebraucht.</w:t>
            </w:r>
          </w:p>
        </w:tc>
      </w:tr>
      <w:tr>
        <w:trPr>
          <w:cantSplit/>
        </w:trPr>
        <w:tc>
          <w:tcPr>
            <w:tcW w:type="dxa" w:w="15338"/>
            <w:gridSpan w:val="2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③ Analyse: </w:t>
            </w: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Kafkas Nachricht im Kommunikationsquadrat – Schwerpunkt Appell</w:t>
            </w:r>
          </w:p>
        </w:tc>
      </w:tr>
      <w:tr>
        <w:trPr>
          <w:cantSplit/>
          <w:trHeight w:val="900" w:hRule="atLeast"/>
        </w:trPr>
        <w:tc>
          <w:tcPr>
            <w:tcW w:type="dxa" w:w="7669"/>
            <w:tcBorders>
              <w:top w:val="single" w:color="6E8C7A" w:sz="6"/>
              <w:left w:val="single" w:color="6E8C7A" w:sz="6"/>
              <w:bottom w:val="single" w:color="6E8C7A" w:sz="6"/>
              <w:right w:val="single" w:color="6E8C7A" w:sz="6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3F1EA"/>
                <w:sz w:val="24"/>
                <w:szCs w:val="24"/>
              </w:rPr>
              <w:t xml:space="preserve">Sachinhalt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8"/>
                <w:szCs w:val="18"/>
              </w:rPr>
              <w:t xml:space="preserve">   Worüber spricht er?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Du hast so auf mich gewirkt, wie Du musstest (Z. 2 f.).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Freundlichkeit hätte bei mir alles erreicht (Z. 5–7).</w:t>
            </w:r>
          </w:p>
        </w:tc>
        <w:tc>
          <w:tcPr>
            <w:tcW w:type="dxa" w:w="7669"/>
            <w:tcBorders>
              <w:top w:val="single" w:color="6E8C7A" w:sz="6"/>
              <w:left w:val="single" w:color="6E8C7A" w:sz="6"/>
              <w:bottom w:val="single" w:color="6E8C7A" w:sz="6"/>
              <w:right w:val="single" w:color="6E8C7A" w:sz="6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D3A8"/>
                <w:sz w:val="24"/>
                <w:szCs w:val="24"/>
              </w:rPr>
              <w:t xml:space="preserve">Selbstkundgabe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8"/>
                <w:szCs w:val="18"/>
              </w:rPr>
              <w:t xml:space="preserve">   Was zeigt er von sich?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Ich fühle mich zu Unrecht für böse gehalten.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Ich habe Angst vor Deinen Vorwürfen.</w:t>
            </w:r>
          </w:p>
        </w:tc>
      </w:tr>
      <w:tr>
        <w:trPr>
          <w:cantSplit/>
          <w:trHeight w:val="1300" w:hRule="atLeast"/>
        </w:trPr>
        <w:tc>
          <w:tcPr>
            <w:tcW w:type="dxa" w:w="7669"/>
            <w:tcBorders>
              <w:top w:val="single" w:color="6E8C7A" w:sz="6"/>
              <w:left w:val="single" w:color="6E8C7A" w:sz="6"/>
              <w:bottom w:val="single" w:color="6E8C7A" w:sz="6"/>
              <w:right w:val="single" w:color="6E8C7A" w:sz="6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8EC3F0"/>
                <w:sz w:val="24"/>
                <w:szCs w:val="24"/>
              </w:rPr>
              <w:t xml:space="preserve">Beziehung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8"/>
                <w:szCs w:val="18"/>
              </w:rPr>
              <w:t xml:space="preserve">   Wie steht er zum Vater?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„niemals … an eine Schuld Deinerseits“ (Z. 1 f.):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Ich klage Dich nicht an – Du bist der Mächtige.</w:t>
            </w:r>
          </w:p>
        </w:tc>
        <w:tc>
          <w:tcPr>
            <w:tcW w:type="dxa" w:w="7669"/>
            <w:tcBorders>
              <w:top w:val="single" w:color="6E8C7A" w:sz="6"/>
              <w:left w:val="single" w:color="6E8C7A" w:sz="6"/>
              <w:bottom w:val="single" w:color="6E8C7A" w:sz="6"/>
              <w:right w:val="single" w:color="6E8C7A" w:sz="6"/>
            </w:tcBorders>
            <w:shd w:fill="3A5A4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4"/>
                <w:szCs w:val="24"/>
              </w:rPr>
              <w:t xml:space="preserve">APPELL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8"/>
                <w:szCs w:val="18"/>
              </w:rPr>
              <w:t xml:space="preserve">   Was soll der Vater tun?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1"/>
                <w:szCs w:val="21"/>
              </w:rPr>
              <w:t xml:space="preserve">offen: </w:t>
            </w:r>
            <w:r>
              <w:rPr>
                <w:rFonts w:ascii="Calibri" w:cs="Calibri" w:eastAsia="Calibri" w:hAnsi="Calibri"/>
                <w:i/>
                <w:iCs/>
                <w:color w:val="F3F1EA"/>
                <w:sz w:val="21"/>
                <w:szCs w:val="21"/>
              </w:rPr>
              <w:t xml:space="preserve">„bitte, nicht zu vergessen“ (Z. 1) · „sollst Du aufhören“ (Z. 3)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1"/>
                <w:szCs w:val="21"/>
              </w:rPr>
              <w:t xml:space="preserve">  → Halte mich nicht für böse!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1"/>
                <w:szCs w:val="21"/>
              </w:rPr>
              <w:t xml:space="preserve">verdeckt: </w:t>
            </w:r>
            <w:r>
              <w:rPr>
                <w:rFonts w:ascii="Calibri" w:cs="Calibri" w:eastAsia="Calibri" w:hAnsi="Calibri"/>
                <w:i/>
                <w:iCs/>
                <w:color w:val="F3F1EA"/>
                <w:sz w:val="21"/>
                <w:szCs w:val="21"/>
              </w:rPr>
              <w:t xml:space="preserve">„ein freundliches Wort, ein stilles Bei-der-Hand-Nehmen, ein guter Blick“ (Z. 5 f.)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1"/>
                <w:szCs w:val="21"/>
              </w:rPr>
              <w:t xml:space="preserve">  → Sei freundlich zu mir!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1"/>
                <w:szCs w:val="21"/>
              </w:rPr>
              <w:t xml:space="preserve">abgesichert: </w:t>
            </w:r>
            <w:r>
              <w:rPr>
                <w:rFonts w:ascii="Calibri" w:cs="Calibri" w:eastAsia="Calibri" w:hAnsi="Calibri"/>
                <w:color w:val="F3F1EA"/>
                <w:sz w:val="21"/>
                <w:szCs w:val="21"/>
              </w:rPr>
              <w:t xml:space="preserve">vorsichtig, höflich, ohne Vorwurf – aus Furcht</w:t>
            </w:r>
          </w:p>
        </w:tc>
      </w:tr>
      <w:tr>
        <w:trPr>
          <w:cantSplit/>
        </w:trPr>
        <w:tc>
          <w:tcPr>
            <w:tcW w:type="dxa" w:w="15338"/>
            <w:gridSpan w:val="2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④ Merksatz: 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1"/>
                <w:szCs w:val="21"/>
              </w:rPr>
              <w:t xml:space="preserve">Kafka appelliert vorsichtig und verdeckt – aus Furcht vor dem Vater. Ein offener Appell mit Ich-Botschaft sagt klar, was er braucht.</w:t>
            </w:r>
          </w:p>
        </w:tc>
      </w:tr>
      <w:tr>
        <w:trPr>
          <w:cantSplit/>
        </w:trPr>
        <w:tc>
          <w:tcPr>
            <w:tcW w:type="dxa" w:w="15338"/>
            <w:gridSpan w:val="2"/>
            <w:tcBorders>
              <w:top w:val="single" w:color="6E8C7A" w:sz="6"/>
              <w:left w:val="none" w:color="FFFFFF" w:sz="0"/>
              <w:bottom w:val="none" w:color="FFFFFF" w:sz="0"/>
              <w:right w:val="none" w:color="FFFFFF" w:sz="0"/>
            </w:tcBorders>
            <w:shd w:fill="2E4A3B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⑤ Transfer – Rede an den Vater: </w:t>
            </w: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1 Anrede  ·  2 Ich-Botschaften  ·  3 Offener Appell  ·  4 Bezug zum Text  ·  5 Ton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TAFELSCRIPT · ABLAUF DER STUNDE (45 MIN.: 15 RECHTSCHREIBUNG + 30 KAFKA)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Ablauf und Impulse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B8C"/>
          <w:sz w:val="18"/>
          <w:szCs w:val="18"/>
        </w:rPr>
        <w:t xml:space="preserve">Teil 1: Testauswertung und Rechtschreibtraining (zeigen → zusammen → allein → besprechen). Teil 2 nach AVIVA, Arbeitsblatt nach dem Muster der Mentorin. Alle Folien in 27 pt. Zeitlich eng: Die Rede wird begonnen und in der nächsten Stunde vorgetragen.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350"/>
        <w:gridCol w:w="6650"/>
        <w:gridCol w:w="2988"/>
        <w:gridCol w:w="2400"/>
      </w:tblGrid>
      <w:tr>
        <w:trPr>
          <w:cantSplit/>
          <w:trHeight w:val="360" w:hRule="atLeast"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Ihre Impulse / was passiert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Tafel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0–3'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Testauswertung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Folie 1: Durchschnitt der Punkte (vorher eintragen). „Inhaltlich wisst ihr viel – Punkte verliert ihr bei der Sprache: Substantive klein, Kommas fehlen.“ Ankündigung: ab jetzt kleine Trainingseinheiten. Schnipsel austeilen.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1, Schnipsel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3–7'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Zeigen, wie es geht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Regel 1 und 2 (Folie 2–3). Dann zwei Beispielsätze laut denkend korrigieren (Folie 4, dann 5) – siehe Seite 3.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2–5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7–9'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Übung zusammen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Satz 1–2 vom Schnipsel: Klasse sagt an und begründet, Sie bestätigen (Folie 6–7).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6–7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9–13'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Übung allein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Satz 3–8, Timer 4 Min. (Folie 8): 19 Fehler (15 × groß, 4 × Komma). Nicht helfen.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8, Schnipsel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13–15'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Besprechung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Klasse nennt Korrekturen und begründet, dann Folie 9–10. Satz 7: „als jede Drohung“ – kein Nebensatz, kein Komma.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9–10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15–17'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A: Ankommen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Folie 11: „Ich habe euch eben kritisiert. Was ist mein Appell an euch?“ – Rückfrage: offen oder versteckt? („Ich habe nur gesagt, was schlecht war.“)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11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17–22'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V: Vorwissen aktivieren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Folie 12: verbal / paraverbal / nonverbal · vier Ohren · Inhalts- und Beziehungsebene. Folie 13: Beziehung Kafka–Vater gestört, Brods Brief (letzte Stunde) → heute: Appell-Ebene.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① Wiederholung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12–13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22–25'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I: Informieren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Folie 14: Appell, offen, verdeckt (auch AB, Nr. 2). Kontext-Box vorlesen, dann den Auszug (Folie 15, AB).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AB S. 1, Folie 14–15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25–33'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V: Verarbeiten (allein)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Aufgaben 1–3 auf dem AB (Folie 16), Timer 8 Min. Herumgehen. Hilfe zu Aufgabe 1: „Was soll der Vater nach diesem Satz anders machen?“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–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AB S. 2, Hefter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33–39'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A: Auswerten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Kernbotschaft anschreiben (②). Leitfragen der Reihe nach, Ergebnisse ins Quadrat, Appell zuletzt und groß (③). Formulierungshilfen (Folie 17): Antworten in ganzen Sätzen. Reflexion (Folie 18): Warum so vorsichtig? → Merksatz (④).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② ③ ④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17–18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39–45'</w:t>
            </w:r>
          </w:p>
        </w:tc>
        <w:tc>
          <w:tcPr>
            <w:tcW w:type="dxa" w:w="23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Transfer beginnen</w:t>
            </w:r>
          </w:p>
        </w:tc>
        <w:tc>
          <w:tcPr>
            <w:tcW w:type="dxa" w:w="665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Folie 19 bzw. Whiteboard-PDF: Rede als Franz, Kriterien an die Tafel (⑤). Hinweis: Großschreibung und Kommas wie im Training! Vortrag in der nächsten Stunde – keine Hausaufgabe.</w:t>
            </w:r>
          </w:p>
        </w:tc>
        <w:tc>
          <w:tcPr>
            <w:tcW w:type="dxa" w:w="298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⑤ Kriterien</w:t>
            </w:r>
          </w:p>
        </w:tc>
        <w:tc>
          <w:tcPr>
            <w:tcW w:type="dxa" w:w="2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B8C"/>
                <w:sz w:val="17"/>
                <w:szCs w:val="17"/>
              </w:rPr>
              <w:t xml:space="preserve">Folie 19 / Whiteboard</w:t>
            </w:r>
          </w:p>
        </w:tc>
      </w:tr>
    </w:tbl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TAFELSCRIPT · TEIL 1: RECHTSCHREIBTRAINING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Vormachen und Lösung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8"/>
      </w:tblGrid>
      <w:tr>
        <w:trPr>
          <w:cantSplit/>
        </w:trPr>
        <w:tc>
          <w:tcPr>
            <w:tcW w:type="dxa" w:w="1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So denken Sie bei den Beispielsätzen laut (Folie 4):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000000"/>
                <w:sz w:val="19"/>
                <w:szCs w:val="19"/>
              </w:rPr>
              <w:t xml:space="preserve">„Beim essen – ‚beim‘ ist ein Signalwort, also groß: beim Essen. – Der vater: Passt ‚der‘ davor? Ja, also groß. – … merkte nicht dass: Wo steht das Verb? ‚hatte‘, ganz am Ende. Also Nebensatz, also Komma vor dass. – sohn, angst: der Sohn, die Angst – groß.“ Dann Folie 5.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/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600"/>
        <w:gridCol w:w="6838"/>
      </w:tblGrid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Korrigierter Satz (Korrekturen rot)</w:t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3F1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B1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Beim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Essen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durfte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niemand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Essen (Essen: Signalwort beim)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E3F1E8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B2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merkte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sein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Sohn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Angst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Vater, Sohn, Angst (Artikelprobe)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1 z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glaube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keine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Geduld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Vater, Geduld (Artikelprobe)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2 z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Wenn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Franz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etwas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erzählte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hörte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zu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Vater (Artikelprobe)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3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Beim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Schreiben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achte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auf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Kommas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Schreiben, Kommas (Schreiben: Signalwort beim)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4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Kafka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Angst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laut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wurde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Angst, Vater (Artikelprobe)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5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wünsche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mir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meine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Eltern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beim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Zuhören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das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Handy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weglegen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Eltern, Zuhören, Handy (Zuhören: Signalwort beim)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6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Sohn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wusste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nicht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seinem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Wahrheit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sagen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durfte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Sohn, Vater, Wahrheit (Artikelprobe) · Komma: Nebensatz, Verb am Ende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7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freundliches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Wort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hätte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Kind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mehr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geholfen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als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jede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Drohung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Wort, Kind, Drohung (Artikelprobe) · kein Komma: „als jede Drohung“ ist kein Nebensatz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8</w:t>
            </w:r>
          </w:p>
        </w:tc>
        <w:tc>
          <w:tcPr>
            <w:tcW w:type="dxa" w:w="7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Weil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sich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fürchtete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,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schrieb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seinem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Vater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einen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Brief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8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groß: Vater, Brief (Artikelprobe) · Komma: Nebensatz, Verb am Ende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B = Beispiel (Sie machen vor) · z = zusammen · ab Satz 3 allein: 19 Fehler (15 × groß, 4 × Komma).</w:t>
      </w:r>
    </w:p>
    <w:p>
      <w:pPr>
        <w:pageBreakBefore/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TAFELSCRIPT · ERWARTUNGSHORIZONT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32"/>
          <w:szCs w:val="32"/>
        </w:rPr>
        <w:t xml:space="preserve">Erwartungshorizont zu den Aufgaben 2, 4 und 5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138"/>
      </w:tblGrid>
      <w:tr>
        <w:trPr>
          <w:cantSplit/>
        </w:trPr>
        <w:tc>
          <w:tcPr>
            <w:tcW w:type="dxa" w:w="5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Was soll der Vater tun?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Achte auf „bitte“ (Z. 1) und „sollst Du aufhören“ (Z. 3).</w:t>
            </w:r>
          </w:p>
        </w:tc>
        <w:tc>
          <w:tcPr>
            <w:tcW w:type="dxa" w:w="101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Offener Appell: Der Vater soll nicht vergessen, dass Kafka ihm keine Schuld gibt, und aufhören, Kafkas Schwäche für Bosheit zu halten.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Was wünscht sich Kafka, ohne es direkt zu fordern?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Achte auf „Wort“, „Hand“ und „Blick“ (Z. 5 f.).</w:t>
            </w:r>
          </w:p>
        </w:tc>
        <w:tc>
          <w:tcPr>
            <w:tcW w:type="dxa" w:w="101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Verdeckter Appell: Kafka sagt nur, was ihn als Kind erreicht hätte. Gemeint ist: Sei freundlich, nimm mich an der Hand, sieh mich wohlwollend an.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Warum betont Kafka, dass der Vater keine Schuld hat?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Achte auf „niemals … an eine Schuld Deinerseits“ (Z. 1 f.).</w:t>
            </w:r>
          </w:p>
        </w:tc>
        <w:tc>
          <w:tcPr>
            <w:tcW w:type="dxa" w:w="101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Kafka entlastet den Vater ausdrücklich, damit dieser die Bitte nicht als Angriff versteht. Der Appell ist vorsichtig abgesichert – ein Zeichen seiner Furcht und der komplementären Beziehung.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Reflexion (Aufgabe 4): Warum so vorsichtig und versteckt?</w:t>
            </w:r>
          </w:p>
        </w:tc>
        <w:tc>
          <w:tcPr>
            <w:tcW w:type="dxa" w:w="10138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Aus Furcht vor Zorn und Vorwürfen wagt Kafka keinen direkten Appell. Der Vater, der laut und direkt spricht, hätte die versteckte Bitte wohl überhört – darum bleibt der Brief ein Versuch, der den Vater nie erreicht.</w:t>
            </w:r>
          </w:p>
        </w:tc>
      </w:tr>
    </w:tbl>
    <w:p>
      <w:pPr>
        <w:spacing w:after="40" w:before="200"/>
      </w:pP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Musterrede (ca. 120 Wörter, zum Vorlesen nach den Schülerreden, falls nötig)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In Klammern das erfüllte Kriterium: 1 Anrede · 2 Ich-Botschaft · 3 offener Appell · 4 Bezug zum Text · 5 respektvoller Ton</w:t>
      </w:r>
    </w:p>
    <w:p>
      <w:pPr>
        <w:spacing w:after="120" w:before="0" w:line="320"/>
      </w:pPr>
      <w:r>
        <w:rPr>
          <w:rFonts w:ascii="Cambria" w:cs="Cambria" w:eastAsia="Cambria" w:hAnsi="Cambria"/>
          <w:color w:val="000000"/>
          <w:sz w:val="21"/>
          <w:szCs w:val="21"/>
        </w:rPr>
        <w:t xml:space="preserve">Vater, danke, dass Du mir heute zuhörst.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(1)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Ich will Dir keine Vorwürfe machen – Du hast mich so erzogen, wie Du es für richtig gehalten hast.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(5)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Aber wenn Du laut wirst oder über das lachst, was mir wichtig ist, fühle ich mich klein und bringe kein Wort mehr heraus.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(2)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Wenn Du mein Schweigen für Trotz hältst, verletzt mich das, denn ich schweige nicht aus Bosheit, sondern aus Angst.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(2)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Ich war ein ängstliches Kind, und manchmal bin ich es heute noch.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Darum bitte ich Dich: Hör auf, mein Verhalten als Bosheit zu deuten.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(3)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Sag mir ab und zu ein freundliches Wort und sieh mich an, wenn ich Dir etwas erzähle.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(4)  </w:t>
      </w:r>
      <w:r>
        <w:rPr>
          <w:rFonts w:ascii="Cambria" w:cs="Cambria" w:eastAsia="Cambria" w:hAnsi="Cambria"/>
          <w:color w:val="000000"/>
          <w:sz w:val="21"/>
          <w:szCs w:val="21"/>
        </w:rPr>
        <w:t xml:space="preserve">Ich wünsche mir, dass wir in Zukunft miteinander reden können, ohne dass einer von uns Angst haben muss. </w:t>
      </w:r>
      <w:r>
        <w:rPr>
          <w:rFonts w:ascii="Calibri" w:cs="Calibri" w:eastAsia="Calibri" w:hAnsi="Calibri"/>
          <w:b/>
          <w:bCs/>
          <w:color w:val="D9534F"/>
          <w:sz w:val="16"/>
          <w:szCs w:val="16"/>
        </w:rPr>
        <w:t xml:space="preserve">(3)  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8"/>
      </w:tblGrid>
      <w:tr>
        <w:trPr>
          <w:cantSplit/>
        </w:trPr>
        <w:tc>
          <w:tcPr>
            <w:tcW w:type="dxa" w:w="1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Auftrag (AB Aufgabe 5, Folie 19):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Max Brods Brief an Hermann Kafka war erfolgreich: Der Vater ist bereit, seinem Sohn zuzuhören. Schreibe als Franz eine Rede an den Vater, in der du an ihn appellierst. (ca. 100–150 Wörter · allein · in den Hefter)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Hinweis: </w:t>
            </w: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Der erfolgreiche Brief von Max Brod stammt aus dem Transfer der Mentorin (Unterrichtsfiktion). Historisch hat Hermann Kafka den „Brief an den Vater“ nie gelesen.</w:t>
            </w:r>
          </w:p>
        </w:tc>
      </w:tr>
    </w:tbl>
    <w:sectPr>
      <w:footerReference w:type="default" r:id="rId7"/>
      <w:pgSz w:w="16838" w:h="11906" w:orient="landscape"/>
      <w:pgMar w:top="600" w:right="750" w:bottom="500" w:left="75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Tafelscript · Kafkas Appell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2026-10-14T12:53:56.258Z</dcterms:created>
  <dcterms:modified xsi:type="dcterms:W3CDTF">2026-10-14T12:53:56.258Z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