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AD4426"/>
          <w:sz w:val="16"/>
          <w:szCs w:val="16"/>
        </w:rPr>
        <w:t xml:space="preserve">GESCHICHTE · KLASSE 11 · TEST · LEHRKRAFT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Erwartungshorizont und Notenschlüssel</w:t>
      </w:r>
    </w:p>
    <w:p>
      <w:pPr>
        <w:spacing w:after="70" w:before="0"/>
      </w:pPr>
      <w:r>
        <w:rPr>
          <w:rFonts w:ascii="Calibri" w:cs="Calibri" w:eastAsia="Calibri" w:hAnsi="Calibri"/>
          <w:color w:val="2B2318"/>
          <w:sz w:val="19"/>
          <w:szCs w:val="19"/>
        </w:rPr>
        <w:t xml:space="preserve">Test „Athen um 600 v. Chr. – Drakon, Solon, Peisistratos“ · 45 Minuten · </w:t>
      </w:r>
      <w:r>
        <w:rPr>
          <w:rFonts w:ascii="Calibri" w:cs="Calibri" w:eastAsia="Calibri" w:hAnsi="Calibri"/>
          <w:b/>
          <w:bCs/>
          <w:color w:val="2B2318"/>
          <w:sz w:val="19"/>
          <w:szCs w:val="19"/>
        </w:rPr>
        <w:t xml:space="preserve">37 Punkte + 1 Zusatzpunkt</w:t>
      </w:r>
      <w:r>
        <w:rPr>
          <w:rFonts w:ascii="Calibri" w:cs="Calibri" w:eastAsia="Calibri" w:hAnsi="Calibri"/>
          <w:color w:val="2B2318"/>
          <w:sz w:val="19"/>
          <w:szCs w:val="19"/>
        </w:rPr>
        <w:t xml:space="preserve"> (der Zusatzpunkt kann fehlende Punkte ausgleichen, die Höchstpunktzahl bleibt 37).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Aufgabe 1 · Krise um 600 (6 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38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a) vier Probleme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Schuldknechtschaft · Land in den Händen weniger (Adel/Großgrundbesitzer) · Recht nur beim Adel, Blutrache/keine geschriebenen Gesetze · politische Macht nur beim Adel. Auch akzeptieren: Bevölkerungswachstum/Landmangel, Verarmung der Bauern, drohender Aufruhr.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je 1 =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b) Weg in die Schuldknechtschaft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Kleinbauer kann von seinem Land kaum leben → leiht Saatgut/Getreide beim Adligen → kann nicht zurückzahlen → verliert sein Land und muss mit Leib und Leben haften: wird abhängig oder Sklave, evtl. ins Ausland verkauft.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2 (Ursache 1, Folge 1)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Aufgabe 2 · Richtig oder falsch (9 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6638"/>
        <w:gridCol w:w="1000"/>
      </w:tblGrid>
      <w:tr>
        <w:trPr>
          <w:tblHeader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Berichtigung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richtig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b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falsch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Die Schuldknechtschaft blieb unter Drakon bestehen (erst Solon hob sie auf).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richtig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d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falsch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Solon strich die Schulden, verteilte aber kein Land neu; die Großgrundbesitzer behielten ihr Land.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e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falsch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Peisistratos eroberte die Macht mit einem Söldnerheer und besetzte die Akropolis (546).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f</w:t>
            </w:r>
          </w:p>
        </w:tc>
        <w:tc>
          <w:tcPr>
            <w:tcW w:type="dxa" w:w="1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richtig</w:t>
            </w:r>
          </w:p>
        </w:tc>
        <w:tc>
          <w:tcPr>
            <w:tcW w:type="dxa" w:w="66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Aufgabe 3 · Solons Verfassung (10 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38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a) Ämter und Volksversammlung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von links: Areopag – Archonten (Pfeil zum Areopag) – Rat der 400 – Geschworenengericht; unten: Volksversammlung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je 1 =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b) Rechte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1. Klasse: alles · 2. und 3. Klasse: abstimmen, klagen, Rat – nicht Archont · Theten: nur abstimmen und klagen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je Klasse 1 =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c) Pfeile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1. Klasse → Archonten und Rat der 400; 2. und 3. Klasse → Rat der 400; Theten → kein Amt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Aufgabe 4 · Urteile erkennen (6 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38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a)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1 = B (überprüfbare Tatsache) · 2 = S (Urteil aus der damaligen Zeit, begründet) · 3 = W (heutiger Maßstab genannt) · 4 = W (wertet, aber ohne Maßstab und Begründung)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je 1 =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b) verbessertes Werturteil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Maßstab genannt (z. B. gleiche Regeln: Macht mit Gewalt erobert → nicht gerechtfertigt; Schutz der Schwachen: Land für Besitzlose → teilweise gerecht) und begründet.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Maßstab 1, Begründung 1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Aufgabe 5 · Selbst urteilen (6 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38"/>
        <w:gridCol w:w="1000"/>
      </w:tblGrid>
      <w:tr>
        <w:trPr>
          <w:tblHeader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Erwartung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a) Sachurteil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Klare Position („weitgehend“/„teilweise“) aus der Sicht der damaligen Zeit. Belege z. B.: Schulden gestrichen, Schuldknechtschaft verboten, Versklavte zurückgekauft · Rechte nach Besitz statt Herkunft, Volksversammlung für alle Bürger · aber: kein neues Land, Ämter nur für Reiche, Theten ohne Amt, Unzufriedenheit danach (Peisistratos).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Position 1, je Beleg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8"/>
                <w:szCs w:val="18"/>
              </w:rPr>
              <w:t xml:space="preserve">b) Werturteil</w:t>
            </w:r>
          </w:p>
        </w:tc>
        <w:tc>
          <w:tcPr>
            <w:tcW w:type="dxa" w:w="63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Maßstab ausdrücklich genannt (Gleichheit, Leistung, Schutz der Schwachen, gleiche Regeln), Position, Begründung mit Beispiel (z. B. Theten dürfen kein Amt übernehmen; Aufstieg durch Besitz möglich). Unterschiedliche Urteile sind richtig, wenn begründet.</w:t>
            </w:r>
          </w:p>
        </w:tc>
        <w:tc>
          <w:tcPr>
            <w:tcW w:type="dxa" w:w="10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B2318"/>
                <w:sz w:val="18"/>
                <w:szCs w:val="18"/>
              </w:rPr>
              <w:t xml:space="preserve">Maßstab 1, Position mit Begründung 1, Beispiel 1</w:t>
            </w:r>
          </w:p>
        </w:tc>
      </w:tr>
    </w:tbl>
    <w:p>
      <w:pPr>
        <w:spacing w:after="70" w:before="80"/>
      </w:pPr>
      <w:r>
        <w:rPr>
          <w:rFonts w:ascii="Calibri" w:cs="Calibri" w:eastAsia="Calibri" w:hAnsi="Calibri"/>
          <w:b/>
          <w:bCs/>
          <w:color w:val="2B2318"/>
          <w:sz w:val="19"/>
          <w:szCs w:val="19"/>
        </w:rPr>
        <w:t xml:space="preserve">Zusatz (+1):</w:t>
      </w:r>
      <w:r>
        <w:rPr>
          <w:rFonts w:ascii="Calibri" w:cs="Calibri" w:eastAsia="Calibri" w:hAnsi="Calibri"/>
          <w:color w:val="2B2318"/>
          <w:sz w:val="19"/>
          <w:szCs w:val="19"/>
        </w:rPr>
        <w:t xml:space="preserve"> Timokratie = Staatsform, in der die politischen Rechte vom Besitz abhängen („Wer mehr hat, darf mehr“).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Notenschlüssel (37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38"/>
      </w:tblGrid>
      <w:tr>
        <w:trPr>
          <w:tblHeader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Notenpunkte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 Prozent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 Punkten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95 %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35,5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90 %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33,5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85 %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31,5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80 %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75 %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70 %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65 %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24,5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60 %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22,5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55 %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20,5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50 %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18,5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45 %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40 %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33 %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12,5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27 %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20 %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7,5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0 %</w:t>
            </w:r>
          </w:p>
        </w:tc>
        <w:tc>
          <w:tcPr>
            <w:tcW w:type="dxa" w:w="60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2B2318"/>
                <w:sz w:val="18"/>
                <w:szCs w:val="18"/>
              </w:rPr>
              <w:t xml:space="preserve">0</w:t>
            </w:r>
          </w:p>
        </w:tc>
      </w:tr>
    </w:tbl>
    <w:p>
      <w:pPr>
        <w:spacing w:after="70" w:before="60"/>
      </w:pPr>
      <w:r>
        <w:rPr>
          <w:rFonts w:ascii="Calibri" w:cs="Calibri" w:eastAsia="Calibri" w:hAnsi="Calibri"/>
          <w:color w:val="5A5044"/>
          <w:sz w:val="16"/>
          <w:szCs w:val="16"/>
        </w:rPr>
        <w:t xml:space="preserve">Üblicher Oberstufen-Schlüssel nach Prozent; Mindestpunktzahl auf halbe Punkte aufgerundet. Bei Bedarf an den Schlüssel der Schule anpassen.</w:t>
      </w:r>
    </w:p>
    <w:sectPr>
      <w:headerReference w:type="default" r:id="rId6"/>
      <w:pgSz w:w="11906" w:h="16838" w:orient="portrait"/>
      <w:pgMar w:top="900" w:right="1134" w:bottom="8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8C77"/>
        <w:sz w:val="16"/>
        <w:szCs w:val="16"/>
      </w:rPr>
      <w:t xml:space="preserve">Geschichte · Klasse 11 · Test – Erwartungshorizont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18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2026-10-29T15:33:13.808Z</dcterms:created>
  <dcterms:modified xsi:type="dcterms:W3CDTF">2026-10-29T15:33:13.809Z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