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</w:pPr>
      <w:r>
        <w:rPr>
          <w:rFonts w:ascii="Calibri" w:cs="Calibri" w:eastAsia="Calibri" w:hAnsi="Calibri"/>
          <w:b/>
          <w:bCs/>
          <w:color w:val="5B6B8C"/>
          <w:sz w:val="18"/>
          <w:szCs w:val="18"/>
        </w:rPr>
        <w:t xml:space="preserve">TAFELSKRIPT FÜR DIE LEHRKRAFT · FR 16.10. · EINZELSTUNDE (45 MIN.) · PLANUNGSMODELL AVIVA</w:t>
      </w:r>
    </w:p>
    <w:p>
      <w:pPr>
        <w:spacing w:after="60" w:before="0"/>
      </w:pPr>
      <w:r>
        <w:rPr>
          <w:rFonts w:ascii="Cambria" w:cs="Cambria" w:eastAsia="Cambria" w:hAnsi="Cambria"/>
          <w:b/>
          <w:bCs/>
          <w:color w:val="1E2761"/>
          <w:sz w:val="40"/>
          <w:szCs w:val="40"/>
        </w:rPr>
        <w:t xml:space="preserve">John Maynard – eine Ballade gliedern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06"/>
      </w:tblGrid>
      <w:tr>
        <w:trPr>
          <w:cantSplit/>
        </w:trP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0FA" w:color="auto" w:val="clear"/>
            <w:tcMar>
              <w:top w:type="dxa" w:w="140"/>
              <w:left w:type="dxa" w:w="180"/>
              <w:bottom w:type="dxa" w:w="14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1"/>
                <w:szCs w:val="21"/>
              </w:rPr>
              <w:t xml:space="preserve">Bezug: </w:t>
            </w: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Am Mittwoch hat die Klasse die Ballade gehört und die drei Lesetechniken kennengelernt; Strophe 5 und 6 wurden schon genau gelesen. Heute wird das genaue Lesen auf die ganze Ballade angewendet. Gestern war KA 1 – die Stunde ist kurz getaktet und endet vor den Ferien mit einem klaren Ergebnis.</w:t>
            </w:r>
          </w:p>
        </w:tc>
      </w:tr>
    </w:tbl>
    <w:p>
      <w:pPr>
        <w:spacing w:after="40" w:before="1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Lernziel: </w:t>
      </w:r>
      <w:r>
        <w:rPr>
          <w:rFonts w:ascii="Calibri" w:cs="Calibri" w:eastAsia="Calibri" w:hAnsi="Calibri"/>
          <w:i/>
          <w:iCs/>
          <w:color w:val="000000"/>
          <w:sz w:val="21"/>
          <w:szCs w:val="21"/>
        </w:rPr>
        <w:t xml:space="preserve">Ich kann eine Ballade in Abschnitte gliedern und passende Zwischenüberschriften formulieren.</w:t>
      </w:r>
    </w:p>
    <w:p>
      <w:pPr>
        <w:spacing w:after="10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Antwort auf „Was habt ihr heute gelernt?“: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„Ein neuer Abschnitt beginnt, wenn sich Ort, Zeit, Figuren oder die Handlung ändern. Eine Zwischenüberschrift nennt den Kern in wenigen Wörtern. Mit den Überschriften kann ich die Geschichte nacherzählen.“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Ablauf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4606"/>
      </w:tblGrid>
      <w:tr>
        <w:trPr>
          <w:cantSplit/>
          <w:trHeight w:val="42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Zeit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AVIVA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1E2761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Alle Schüler …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Ankommen: Rückgabe Mitarbeit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lesen die Rückmeldung still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Vorwissen: Lesetechniken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beantworten drei Fragen im Heft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7′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I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Merksatz 2: Einen Text gliedern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schreiben ab; erster Abschnitt gemeinsam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20′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V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Ü2 John Maynard gliedern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gliedern zu zweit, vergleichen in der Kreide-Kette</w:t>
            </w:r>
          </w:p>
        </w:tc>
      </w:tr>
      <w:tr>
        <w:trPr>
          <w:cantSplit/>
          <w:trHeight w:val="360" w:hRule="atLeast"/>
        </w:trPr>
        <w:tc>
          <w:tcPr>
            <w:tcW w:type="dxa" w:w="9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5′</w:t>
            </w:r>
          </w:p>
        </w:tc>
        <w:tc>
          <w:tcPr>
            <w:tcW w:type="dxa" w:w="1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1"/>
                <w:szCs w:val="21"/>
              </w:rPr>
              <w:t xml:space="preserve">A</w:t>
            </w:r>
          </w:p>
        </w:tc>
        <w:tc>
          <w:tcPr>
            <w:tcW w:type="dxa" w:w="34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Auswerten: Ziel erreicht?</w:t>
            </w:r>
          </w:p>
        </w:tc>
        <w:tc>
          <w:tcPr>
            <w:tcW w:type="dxa" w:w="46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1"/>
                <w:szCs w:val="21"/>
              </w:rPr>
              <w:t xml:space="preserve">erzählen mit den Überschriften nach, schreiben „Heute habe ich gelernt, …“</w:t>
            </w:r>
          </w:p>
        </w:tc>
      </w:tr>
    </w:tbl>
    <w:p>
      <w:pPr>
        <w:spacing w:after="60" w:before="80"/>
      </w:pPr>
      <w:r>
        <w:rPr>
          <w:rFonts w:ascii="Calibri" w:cs="Calibri" w:eastAsia="Calibri" w:hAnsi="Calibri"/>
          <w:b/>
          <w:bCs/>
          <w:color w:val="D9534F"/>
          <w:sz w:val="21"/>
          <w:szCs w:val="21"/>
        </w:rPr>
        <w:t xml:space="preserve">Puffer: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3 Minuten. Mit * markiert: die Nacherzählung in der Auswertung (kann durch den Satz „Heute habe ich gelernt“ allein ersetzt werden).</w:t>
      </w:r>
    </w:p>
    <w:p>
      <w:pPr>
        <w:keepNext/>
        <w:spacing w:after="60" w:before="120"/>
      </w:pPr>
      <w:r>
        <w:rPr>
          <w:rFonts w:ascii="Cambria" w:cs="Cambria" w:eastAsia="Cambria" w:hAnsi="Cambria"/>
          <w:b/>
          <w:bCs/>
          <w:color w:val="1E2761"/>
          <w:sz w:val="23"/>
          <w:szCs w:val="23"/>
        </w:rPr>
        <w:t xml:space="preserve">So sieht das Heft am Ende aus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906"/>
      </w:tblGrid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Überschrift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John Maynard – eine Ballade gliedern · Datum rechts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Heft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Drei Antworten zu den Lesetechniken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Merksatz 2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Einen Text gliedern (rot umrahmt)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Ü2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Schnipsel „John Maynard gliedern“ (eingeklebt, mit Grün verbessert)</w:t>
            </w:r>
          </w:p>
        </w:tc>
      </w:tr>
      <w:tr>
        <w:trPr>
          <w:cantSplit/>
          <w:trHeight w:val="340" w:hRule="atLeast"/>
        </w:trPr>
        <w:tc>
          <w:tcPr>
            <w:tcW w:type="dxa" w:w="2300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shd w:fill="F4F7FD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C77C12"/>
                <w:sz w:val="20"/>
                <w:szCs w:val="20"/>
              </w:rPr>
              <w:t xml:space="preserve">Abschluss</w:t>
            </w:r>
          </w:p>
        </w:tc>
        <w:tc>
          <w:tcPr>
            <w:tcW w:type="dxa" w:w="7906"/>
            <w:tcBorders>
              <w:top w:val="single" w:color="B9C6E8" w:sz="6"/>
              <w:left w:val="single" w:color="B9C6E8" w:sz="6"/>
              <w:bottom w:val="single" w:color="B9C6E8" w:sz="6"/>
              <w:right w:val="single" w:color="B9C6E8" w:sz="6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„Heute habe ich gelernt, …“</w:t>
            </w:r>
          </w:p>
        </w:tc>
      </w:tr>
    </w:tbl>
    <w:p>
      <w:pPr>
        <w:spacing w:after="40" w:before="10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Material: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Lehrbuch · Mitarbeitsbögen mit Einschätzung und Note · Druckvorlage: Ü2 (2 pro A4).</w:t>
      </w:r>
    </w:p>
    <w:p>
      <w:pPr>
        <w:spacing w:after="60" w:before="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Vorbereitung: </w:t>
      </w:r>
      <w:r>
        <w:rPr>
          <w:rFonts w:ascii="Calibri" w:cs="Calibri" w:eastAsia="Calibri" w:hAnsi="Calibri"/>
          <w:color w:val="000000"/>
          <w:sz w:val="21"/>
          <w:szCs w:val="21"/>
        </w:rPr>
        <w:t xml:space="preserve">Ziel und Ablauf links an die Seitentafel, Merksatz 2 rechts (zugeklappt). In der Tafelmitte untereinander die Strophennummern 1–9 anschreiben, rechts daneben Platz für Überschriften.</w:t>
      </w:r>
    </w:p>
    <w:tbl>
      <w:tblPr>
        <w:tblW w:type="dxa" w:w="81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166"/>
      </w:tblGrid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3D4A3F" w:color="auto" w:val="clear"/>
            <w:tcMar>
              <w:top w:type="dxa" w:w="30"/>
              <w:left w:type="dxa" w:w="100"/>
              <w:bottom w:type="dxa" w:w="3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6"/>
                <w:szCs w:val="16"/>
              </w:rPr>
              <w:t xml:space="preserve">TAFEL · Seitentafel links · bleibt die ganze Stunde stehen</w:t>
            </w:r>
          </w:p>
        </w:tc>
      </w:tr>
      <w:tr>
        <w:trPr>
          <w:cantSplit/>
        </w:trPr>
        <w:tc>
          <w:tcPr>
            <w:tcW w:type="dxa" w:w="8166"/>
            <w:tcBorders>
              <w:top w:val="single" w:color="3D4A3F" w:sz="12"/>
              <w:left w:val="single" w:color="3D4A3F" w:sz="12"/>
              <w:bottom w:val="single" w:color="3D4A3F" w:sz="12"/>
              <w:right w:val="single" w:color="3D4A3F" w:sz="12"/>
            </w:tcBorders>
            <w:shd w:fill="F3F6F1" w:color="auto" w:val="clear"/>
            <w:tcMar>
              <w:top w:type="dxa" w:w="100"/>
              <w:left w:type="dxa" w:w="160"/>
              <w:bottom w:type="dxa" w:w="100"/>
              <w:right w:type="dxa" w:w="100"/>
            </w:tcMar>
            <w:vAlign w:val="center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1"/>
                <w:szCs w:val="21"/>
              </w:rPr>
              <w:t xml:space="preserve">Ziel: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Ich kann eine Ballade in Abschnitte gliedern und passende Zwischenüberschriften formulieren.</w:t>
            </w:r>
          </w:p>
          <w:p>
            <w:pPr>
              <w:spacing w:after="2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Ablauf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1  Rückgabe Mitarbeit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2  Lesetechniken wiederholen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3  Merksatz 2: Einen Text gliedern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4  Ü2 John Maynard gliedern</w:t>
            </w:r>
          </w:p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000000"/>
                <w:sz w:val="20"/>
                <w:szCs w:val="20"/>
              </w:rPr>
              <w:t xml:space="preserve">5  Was habe ich heute gelernt? (Nacherzählen *)</w:t>
            </w:r>
          </w:p>
        </w:tc>
      </w:tr>
    </w:tbl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Ankommen und einstimmen: Rückgabe Mitarbeit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hört zu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„Ihr bekommt eure Bögen zurück. Rechts steht meine Einschätzung und eure Note. Lest still. Wer darüber sprechen möchte, kommt in der Arbeitsphase kurz zu mir.“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Bögen austeilen. Kurze Einzelgespräche während Ü2 anbieten, nicht im Plenum.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Vorwissen aktivieren: Lesetechniken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„Heft auf, Überschrift: John Maynard – eine Ballade gliedern. Dann beantwortet ihr allein drei Fragen an der Tafel. Zwei Minuten.“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Mitte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1  Welche drei Lesetechniken kennt ihr?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2  Wie habt ihr am Mittwoch die Strophe mit dem Feuer schnell gefunden?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mbria" w:cs="Cambria" w:eastAsia="Cambria" w:hAnsi="Cambria"/>
                      <w:color w:val="000000"/>
                      <w:sz w:val="22"/>
                      <w:szCs w:val="22"/>
                    </w:rPr>
                    <w:t xml:space="preserve">3  Welche Lesetechnik braucht ihr, um eine Ballade zu gliedern? Begründe.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1 überfliegend, orientierend, genau · 2 orientierend: nach Schlüsselwörtern wie „Feuer“ gesucht · 3 genau – man muss jeden Abschnitt verstehen, um zu merken, wo sich etwas ändert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„Wer liest Antwort 3 vor?“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Überleitung: „Heute lesen wir die ganze Ballade genau und gliedern sie.“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I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Informieren: Merksatz 2 Einen Text gliedern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7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schreibt ab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schreibt ihr von der Seitentafel ab: Merksatz 2. Rot umrahmen.“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Seitentafel · Merksatz 2 – abschreiben, rot umrahmen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40" w:before="0"/>
                  </w:pPr>
                  <w:r>
                    <w:rPr>
                      <w:rFonts w:ascii="Cambria" w:cs="Cambria" w:eastAsia="Cambria" w:hAnsi="Cambria"/>
                      <w:b/>
                      <w:bCs/>
                      <w:color w:val="D9534F"/>
                      <w:sz w:val="22"/>
                      <w:szCs w:val="22"/>
                    </w:rPr>
                    <w:t xml:space="preserve">Einen Text gliedern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Einen Text teile ich in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Abschnitte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. Ein neuer Abschnitt beginnt, wenn sich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Ort, Zeit, Figuren oder die Handlung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 ändern.</w:t>
                  </w:r>
                </w:p>
                <w:p>
                  <w:pPr>
                    <w:spacing w:after="6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Jeder Abschnitt bekommt eine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Zwischenüberschrift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: kurz, ohne ganzen Satz, sie nennt den Kern (z. B. „Feuer an Bord“).</w:t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Wofür?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So behalte ich den Überblick über die Handlung – das brauche ich später für Inhaltsangabe und Analyse.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000000"/>
                      <w:sz w:val="21"/>
                      <w:szCs w:val="21"/>
                    </w:rPr>
                    <w:t xml:space="preserve">Test: </w:t>
                  </w:r>
                  <w:r>
                    <w:rPr>
                      <w:rFonts w:ascii="Calibri" w:cs="Calibri" w:eastAsia="Calibri" w:hAnsi="Calibri"/>
                      <w:color w:val="000000"/>
                      <w:sz w:val="21"/>
                      <w:szCs w:val="21"/>
                    </w:rPr>
                    <w:t xml:space="preserve">Kann ich mit meinen Zwischenüberschriften allein die Geschichte nacherzählen?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„Stifte liegen. Den ersten Abschnitt machen wir zusammen. Lest Strophe 2. Was ist der Kern? Wo ändert sich etwas?“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Ergebnis an die Tafel neben Strophe 2: „Fröhliche Fahrt nach Buffalo“. Kurz klären: Strophe 1 ist ein Rahmen – die Frage „Wer ist John Maynard?“ und die Antwort, die am Ende auf dem Grabstein wiederkehrt.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V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Verarbeiten: Ü2 John Maynard gliedern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20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zu zweit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„Jetzt arbeitet ihr zu zweit. Klebt den Schnipsel Ü2 ein. Lest die Ballade genau. Entscheidet, wo ein neuer Abschnitt beginnt, und schreibt für jeden Abschnitt eine Zwischenüberschrift. Zwölf Minuten.“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Herumgehen; Einzelgespräche zu den Mitarbeitsbögen hier führen.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Typische Schwierigkeit: ganze Sätze statt Überschriften – auf den Merksatz verweisen.</w:t>
            </w:r>
          </w:p>
          <w:tbl>
            <w:tblPr>
              <w:tblW w:type="dxa" w:w="816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166"/>
            </w:tblGrid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3D4A3F" w:color="auto" w:val="clear"/>
                  <w:tcMar>
                    <w:top w:type="dxa" w:w="30"/>
                    <w:left w:type="dxa" w:w="100"/>
                    <w:bottom w:type="dxa" w:w="30"/>
                    <w:right w:type="dxa" w:w="10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z w:val="16"/>
                      <w:szCs w:val="16"/>
                    </w:rPr>
                    <w:t xml:space="preserve">TAFEL · rechts · Ü2 John Maynard gliedern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8166"/>
                  <w:tcBorders>
                    <w:top w:val="single" w:color="3D4A3F" w:sz="12"/>
                    <w:left w:val="single" w:color="3D4A3F" w:sz="12"/>
                    <w:bottom w:val="single" w:color="3D4A3F" w:sz="12"/>
                    <w:right w:val="single" w:color="3D4A3F" w:sz="12"/>
                  </w:tcBorders>
                  <w:shd w:fill="F3F6F1" w:color="auto" w:val="clear"/>
                  <w:tcMar>
                    <w:top w:type="dxa" w:w="100"/>
                    <w:left w:type="dxa" w:w="160"/>
                    <w:bottom w:type="dxa" w:w="100"/>
                    <w:right w:type="dxa" w:w="100"/>
                  </w:tcMar>
                  <w:vAlign w:val="center"/>
                </w:tcPr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1.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Lies die Ballade genau.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2.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Markiere, wo ein neuer Abschnitt beginnt (Ort, Zeit, Figuren, Handlung).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3. </w:t>
                  </w:r>
                  <w:r>
                    <w:rPr>
                      <w:rFonts w:ascii="Calibri" w:cs="Calibri" w:eastAsia="Calibri" w:hAnsi="Calibri"/>
                      <w:b/>
                      <w:bCs/>
                      <w:color w:val="1E2761"/>
                      <w:sz w:val="21"/>
                      <w:szCs w:val="21"/>
                    </w:rPr>
                    <w:t xml:space="preserve">Trage die Strophen und eine Zwischenüberschrift in den Schnipsel ein.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i/>
                      <w:iCs/>
                      <w:color w:val="000000"/>
                      <w:sz w:val="20"/>
                      <w:szCs w:val="20"/>
                    </w:rPr>
                    <w:t xml:space="preserve">Hilfe: Wo ändert sich etwas? Was ist der Kern?</w:t>
                  </w:r>
                </w:p>
                <w:p>
                  <w:pPr>
                    <w:spacing w:after="30" w:before="0"/>
                  </w:pPr>
                  <w:r>
                    <w:rPr>
                      <w:rFonts w:ascii="Calibri" w:cs="Calibri" w:eastAsia="Calibri" w:hAnsi="Calibri"/>
                      <w:color w:val="000000"/>
                      <w:sz w:val="22"/>
                      <w:szCs w:val="22"/>
                    </w:rPr>
                    <w:t xml:space="preserve"/>
                  </w:r>
                </w:p>
                <w:p>
                  <w:pPr>
                    <w:spacing w:after="0" w:before="0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3D4A3F"/>
                      <w:sz w:val="19"/>
                      <w:szCs w:val="19"/>
                    </w:rPr>
                    <w:t xml:space="preserve">Zeit: </w:t>
                  </w:r>
                  <w:r>
                    <w:rPr>
                      <w:rFonts w:ascii="Calibri" w:cs="Calibri" w:eastAsia="Calibri" w:hAnsi="Calibri"/>
                      <w:color w:val="3D4A3F"/>
                      <w:sz w:val="19"/>
                      <w:szCs w:val="19"/>
                    </w:rPr>
                    <w:t xml:space="preserve">12 Minuten · zu zweit · leise</w:t>
                  </w:r>
                  <w:r>
                    <w:rPr>
                      <w:rFonts w:ascii="Calibri" w:cs="Calibri" w:eastAsia="Calibri" w:hAnsi="Calibri"/>
                      <w:i/>
                      <w:iCs/>
                      <w:color w:val="3D4A3F"/>
                      <w:sz w:val="19"/>
                      <w:szCs w:val="19"/>
                    </w:rPr>
                    <w:t xml:space="preserve">     Fertig? Stift hinlegen und noch einmal durchlesen.</w:t>
                  </w:r>
                </w:p>
              </w:tc>
            </w:tr>
          </w:tbl>
          <w:p>
            <w:pPr>
              <w:spacing w:after="20" w:before="0"/>
            </w:pPr>
            <w:r>
              <w:rPr>
                <w:rFonts w:ascii="Calibri" w:cs="Calibri" w:eastAsia="Calibri" w:hAnsi="Calibri"/>
                <w:color w:val="000000"/>
                <w:sz w:val="22"/>
                <w:szCs w:val="22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5B6B8C"/>
                <w:sz w:val="19"/>
                <w:szCs w:val="19"/>
              </w:rPr>
              <w:t xml:space="preserve">Lösung: </w:t>
            </w:r>
            <w:r>
              <w:rPr>
                <w:rFonts w:ascii="Calibri" w:cs="Calibri" w:eastAsia="Calibri" w:hAnsi="Calibri"/>
                <w:color w:val="5B6B8C"/>
                <w:sz w:val="19"/>
                <w:szCs w:val="19"/>
              </w:rPr>
              <w:t xml:space="preserve">Möglichkeit: Str. 1 Die Frage nach John Maynard · Str. 2 Fröhliche Fahrt nach Buffalo · Str. 3 Feuer an Bord! · Str. 4 Panik der Passagiere · Str. 5–6 John Maynard hält aus · Str. 7 Alle gerettet – einer fehlt · Str. 8–9 Die Stadt ehrt ihren Helden. Andere Abgrenzungen sind möglich, wenn sie begründet werden (z. B. Str. 5 und 6 getrennt).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kommt an die Tafel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„Kreide-Kette: Wer drankommt, schreibt eure Überschrift neben die passende Strophe an die Tafel. Alle anderen vergleichen mit ihrem Schnipsel und schreiben eine bessere Idee mit Grün daneben.“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 Paar pro Abschnitt, sieben Schüler. Bei Abweichungen begründen lassen: „Warum beginnt hier ein neuer Abschnitt?“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p>
      <w:pPr>
        <w:keepNext/>
        <w:spacing w:after="100" w:before="200"/>
      </w:pPr>
      <w:r>
        <w:rPr>
          <w:rFonts w:ascii="Cambria" w:cs="Cambria" w:eastAsia="Cambria" w:hAnsi="Cambria"/>
          <w:b/>
          <w:bCs/>
          <w:color w:val="D9534F"/>
          <w:sz w:val="28"/>
          <w:szCs w:val="28"/>
        </w:rPr>
        <w:t xml:space="preserve">A  </w:t>
      </w:r>
      <w:r>
        <w:rPr>
          <w:rFonts w:ascii="Cambria" w:cs="Cambria" w:eastAsia="Cambria" w:hAnsi="Cambria"/>
          <w:b/>
          <w:bCs/>
          <w:color w:val="1E2761"/>
          <w:sz w:val="28"/>
          <w:szCs w:val="28"/>
        </w:rPr>
        <w:t xml:space="preserve">Auswerten: Ziel erreicht?</w:t>
      </w:r>
      <w:r>
        <w:rPr>
          <w:rFonts w:ascii="Calibri" w:cs="Calibri" w:eastAsia="Calibri" w:hAnsi="Calibri"/>
          <w:b/>
          <w:bCs/>
          <w:color w:val="C77C12"/>
          <w:sz w:val="20"/>
          <w:szCs w:val="20"/>
        </w:rPr>
        <w:t xml:space="preserve">   5 Min.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macht mündlich mit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„* Test aus dem Merksatz: Einer erzählt die Ballade nur mit den Überschriften an der Tafel nach. Alle anderen prüfen: Fehlt etwas?“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Ein Schüler erzählt in fünf, sechs Sätzen nach.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8506"/>
      </w:tblGrid>
      <w:tr>
        <w:trPr>
          <w:cantSplit/>
        </w:trPr>
        <w:tc>
          <w:tcPr>
            <w:tcW w:type="dxa" w:w="1700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shd w:fill="F4F7FD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top"/>
          </w:tcPr>
          <w:p>
            <w:pPr>
              <w:spacing w:after="10" w:before="0"/>
            </w:pPr>
            <w:r>
              <w:rPr>
                <w:rFonts w:ascii="Calibri" w:cs="Calibri" w:eastAsia="Calibri" w:hAnsi="Calibri"/>
                <w:color w:val="5B6B8C"/>
                <w:sz w:val="16"/>
                <w:szCs w:val="16"/>
              </w:rPr>
              <w:t xml:space="preserve">Klasse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1E2761"/>
                <w:sz w:val="20"/>
                <w:szCs w:val="20"/>
              </w:rPr>
              <w:t xml:space="preserve">arbeitet allein</w:t>
            </w:r>
          </w:p>
        </w:tc>
        <w:tc>
          <w:tcPr>
            <w:tcW w:type="dxa" w:w="8506"/>
            <w:tcBorders>
              <w:top w:val="single" w:color="D5DDEE" w:sz="6"/>
              <w:left w:val="single" w:color="D5DDEE" w:sz="6"/>
              <w:bottom w:val="single" w:color="D5DDEE" w:sz="6"/>
              <w:right w:val="single" w:color="D5DDEE" w:sz="6"/>
            </w:tcBorders>
            <w:tcMar>
              <w:top w:type="dxa" w:w="100"/>
              <w:left w:type="dxa" w:w="160"/>
              <w:bottom w:type="dxa" w:w="100"/>
              <w:right w:type="dxa" w:w="100"/>
            </w:tcMar>
            <w:vAlign w:val="top"/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D9534F"/>
                <w:sz w:val="20"/>
                <w:szCs w:val="20"/>
              </w:rPr>
              <w:t xml:space="preserve">Ansage: </w:t>
            </w:r>
            <w:r>
              <w:rPr>
                <w:rFonts w:ascii="Calibri" w:cs="Calibri" w:eastAsia="Calibri" w:hAnsi="Calibri"/>
                <w:i/>
                <w:iCs/>
                <w:color w:val="000000"/>
                <w:sz w:val="21"/>
                <w:szCs w:val="21"/>
              </w:rPr>
              <w:t xml:space="preserve">„Schaut auf unser Ziel. Schreibt ins Heft: Heute habe ich gelernt, …“</w:t>
            </w:r>
          </w:p>
          <w:p>
            <w:pPr>
              <w:spacing w:after="50" w:before="0"/>
            </w:pPr>
            <w:r>
              <w:rPr>
                <w:rFonts w:ascii="Calibri" w:cs="Calibri" w:eastAsia="Calibri" w:hAnsi="Calibri"/>
                <w:color w:val="000000"/>
                <w:sz w:val="21"/>
                <w:szCs w:val="21"/>
              </w:rPr>
              <w:t xml:space="preserve">Zwei Schüler lesen vor. Ausblick nach den Ferien: „Warum ist eine Ballade Erzählung, Gedicht und Theater zugleich?“ – schöne Ferien.</w:t>
            </w:r>
          </w:p>
        </w:tc>
      </w:tr>
    </w:tbl>
    <w:p>
      <w:pPr>
        <w:spacing w:after="40" w:before="0"/>
      </w:pPr>
      <w:r>
        <w:rPr>
          <w:rFonts w:ascii="Calibri" w:cs="Calibri" w:eastAsia="Calibri" w:hAnsi="Calibri"/>
          <w:color w:val="000000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1906" w:h="16838" w:orient="portrait"/>
      <w:pgMar w:top="900" w:right="850" w:bottom="800" w:left="850" w:header="4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5B6B8C"/>
        <w:sz w:val="16"/>
        <w:szCs w:val="16"/>
      </w:rPr>
      <w:t xml:space="preserve">Tafelskript · Seite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10206"/>
      </w:tabs>
    </w:pPr>
    <w:r>
      <w:rPr>
        <w:rFonts w:ascii="Calibri" w:cs="Calibri" w:eastAsia="Calibri" w:hAnsi="Calibri"/>
        <w:color w:val="5B6B8C"/>
        <w:sz w:val="17"/>
        <w:szCs w:val="17"/>
      </w:rPr>
      <w:t xml:space="preserve">Deutsch · Klasse 7A · Balladen · Fr 16.10.</w:t>
    </w:r>
    <w:r>
      <w:rPr>
        <w:rFonts w:ascii="Calibri" w:cs="Calibri" w:eastAsia="Calibri" w:hAnsi="Calibri"/>
        <w:color w:val="5B6B8C"/>
        <w:sz w:val="17"/>
        <w:szCs w:val="17"/>
      </w:rPr>
      <w:t xml:space="preserve">	für die Lehrkraft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2026-10-12T19:38:07.011Z</dcterms:created>
  <dcterms:modified xsi:type="dcterms:W3CDTF">2026-10-12T19:38:07.011Z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