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06"/>
        <w:tblBorders>
          <w:top w:val="dashed" w:color="9AA6C4" w:sz="6"/>
          <w:left w:val="dashed" w:color="9AA6C4" w:sz="6"/>
          <w:bottom w:val="dashed" w:color="9AA6C4" w:sz="6"/>
          <w:right w:val="dashed" w:color="9AA6C4" w:sz="6"/>
          <w:insideH w:val="dashed" w:color="9AA6C4" w:sz="6"/>
          <w:insideV w:val="none" w:color="FFFFFF" w:sz="0"/>
        </w:tblBorders>
      </w:tblPr>
      <w:tblGrid>
        <w:gridCol w:w="7000"/>
        <w:gridCol w:w="3606"/>
      </w:tblGrid>
      <w:tr>
        <w:trPr>
          <w:cantSplit/>
          <w:trHeight w:val="5360" w:hRule="exact"/>
        </w:trPr>
        <w:tc>
          <w:tcPr>
            <w:tcW w:type="dxa" w:w="7000"/>
            <w:tcBorders>
              <w:top w:val="dashed" w:color="9AA6C4" w:sz="6"/>
              <w:left w:val="dashed" w:color="9AA6C4" w:sz="6"/>
              <w:bottom w:val="dashed" w:color="9AA6C4" w:sz="6"/>
              <w:right w:val="none" w:color="FFFFFF" w:sz="0"/>
            </w:tcBorders>
            <w:shd w:fill="ECE5D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60"/>
            </w:tblGrid>
            <w:tr>
              <w:trPr>
                <w:cantSplit/>
              </w:trPr>
              <w:tc>
                <w:tcPr>
                  <w:tcW w:type="dxa" w:w="6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5E54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Deutsch 11  ·  Mia, Jonas</w:t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1160"/>
            </w:tblGrid>
            <w:tr>
              <w:trPr>
                <w:cantSplit/>
              </w:trPr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1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9E6B"/>
                      <w:sz w:val="19"/>
                      <w:szCs w:val="19"/>
                    </w:rPr>
                    <w:t xml:space="preserve">Mia: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Ich glaube dass der vater von Kafka einfach keine geduld hatte.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18:41</w:t>
                  </w:r>
                </w:p>
              </w:tc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0"/>
              <w:gridCol w:w="5600"/>
            </w:tblGrid>
            <w:tr>
              <w:trPr>
                <w:cantSplit/>
              </w:trPr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8C6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2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Ja, aber Kafka hatte auch angst. Er schreibt dass er als kind nur ein freundliches wort gebraucht hätte.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18:43</w:t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1160"/>
            </w:tblGrid>
            <w:tr>
              <w:trPr>
                <w:cantSplit/>
              </w:trPr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3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9E6B"/>
                      <w:sz w:val="19"/>
                      <w:szCs w:val="19"/>
                    </w:rPr>
                    <w:t xml:space="preserve">Mia: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Das finde ich traurig. Ich wünsche mir dass mein vater beim zuhören auch mal das handy weglegt.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18:44</w:t>
                  </w:r>
                </w:p>
              </w:tc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0"/>
              <w:gridCol w:w="5600"/>
            </w:tblGrid>
            <w:tr>
              <w:trPr>
                <w:cantSplit/>
              </w:trPr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8C6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4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Haha, same. Wenn ich was erzähle schaut meiner nur auf den fernseher.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18:46</w:t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1160"/>
            </w:tblGrid>
            <w:tr>
              <w:trPr>
                <w:cantSplit/>
              </w:trPr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5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9E6B"/>
                      <w:sz w:val="19"/>
                      <w:szCs w:val="19"/>
                    </w:rPr>
                    <w:t xml:space="preserve">Mia: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Weißt du ob wir morgen die rede halten müssen?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18:47</w:t>
                  </w:r>
                </w:p>
              </w:tc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0"/>
              <w:gridCol w:w="5600"/>
            </w:tblGrid>
            <w:tr>
              <w:trPr>
                <w:cantSplit/>
              </w:trPr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8C6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6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Keine ahnung. Ich hoffe nur dass ich nicht zuerst dran bin.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18:47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dashed" w:color="9AA6C4" w:sz="6"/>
              <w:left w:val="none" w:color="FFFFFF" w:sz="0"/>
              <w:bottom w:val="dashed" w:color="9AA6C4" w:sz="6"/>
              <w:right w:val="dashed" w:color="9AA6C4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RECHTSCHREIB-CHECK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Regel 1: Großschreibung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Substantive schreibt man groß.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Probe: Passt der, die, das oder ein davor? → groß: der Vater, die Angst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Auch Verben werden groß, wenn beim, zum oder das davorsteht: beim Zuhören, das Schreiben</w:t>
            </w:r>
          </w:p>
          <w:p>
            <w:pPr>
              <w:spacing w:after="20" w:before="9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Regel 2: Komma vor Nebensätzen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Vor dass, weil, wenn und ob steht ein Komma.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Ich glaube, dass … · Ich wünsche mir, dass …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Steht der Nebensatz vorne, kommt das Komma danach: Wenn ich erzähle, schaut er weg.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Tipp: Verb am Ende → Nebensatz → Komma</w:t>
            </w:r>
          </w:p>
          <w:p>
            <w:pPr>
              <w:spacing w:after="0" w:before="9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Auftrag: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Korrigiere die Nachrichten 2–6 direkt im Chat. 14 Fehler: 9 × groß, 5 × Komma.</w:t>
            </w:r>
          </w:p>
        </w:tc>
      </w:tr>
      <w:tr>
        <w:trPr>
          <w:cantSplit/>
          <w:trHeight w:val="5360" w:hRule="exact"/>
        </w:trPr>
        <w:tc>
          <w:tcPr>
            <w:tcW w:type="dxa" w:w="7000"/>
            <w:tcBorders>
              <w:top w:val="dashed" w:color="9AA6C4" w:sz="6"/>
              <w:left w:val="dashed" w:color="9AA6C4" w:sz="6"/>
              <w:bottom w:val="dashed" w:color="9AA6C4" w:sz="6"/>
              <w:right w:val="none" w:color="FFFFFF" w:sz="0"/>
            </w:tcBorders>
            <w:shd w:fill="ECE5D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60"/>
            </w:tblGrid>
            <w:tr>
              <w:trPr>
                <w:cantSplit/>
              </w:trPr>
              <w:tc>
                <w:tcPr>
                  <w:tcW w:type="dxa" w:w="6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5E54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Deutsch 11  ·  Mia, Jonas</w:t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1160"/>
            </w:tblGrid>
            <w:tr>
              <w:trPr>
                <w:cantSplit/>
              </w:trPr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1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9E6B"/>
                      <w:sz w:val="19"/>
                      <w:szCs w:val="19"/>
                    </w:rPr>
                    <w:t xml:space="preserve">Mia: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Ich glaube dass der vater von Kafka einfach keine geduld hatte.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18:41</w:t>
                  </w:r>
                </w:p>
              </w:tc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0"/>
              <w:gridCol w:w="5600"/>
            </w:tblGrid>
            <w:tr>
              <w:trPr>
                <w:cantSplit/>
              </w:trPr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8C6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2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Ja, aber Kafka hatte auch angst. Er schreibt dass er als kind nur ein freundliches wort gebraucht hätte.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18:43</w:t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1160"/>
            </w:tblGrid>
            <w:tr>
              <w:trPr>
                <w:cantSplit/>
              </w:trPr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3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9E6B"/>
                      <w:sz w:val="19"/>
                      <w:szCs w:val="19"/>
                    </w:rPr>
                    <w:t xml:space="preserve">Mia: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Das finde ich traurig. Ich wünsche mir dass mein vater beim zuhören auch mal das handy weglegt.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18:44</w:t>
                  </w:r>
                </w:p>
              </w:tc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0"/>
              <w:gridCol w:w="5600"/>
            </w:tblGrid>
            <w:tr>
              <w:trPr>
                <w:cantSplit/>
              </w:trPr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8C6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4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Haha, same. Wenn ich was erzähle schaut meiner nur auf den fernseher.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18:46</w:t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1160"/>
            </w:tblGrid>
            <w:tr>
              <w:trPr>
                <w:cantSplit/>
              </w:trPr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5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9E6B"/>
                      <w:sz w:val="19"/>
                      <w:szCs w:val="19"/>
                    </w:rPr>
                    <w:t xml:space="preserve">Mia: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Weißt du ob wir morgen die rede halten müssen?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18:47</w:t>
                  </w:r>
                </w:p>
              </w:tc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0"/>
              <w:gridCol w:w="5600"/>
            </w:tblGrid>
            <w:tr>
              <w:trPr>
                <w:cantSplit/>
              </w:trPr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8C6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6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Keine ahnung. Ich hoffe nur dass ich nicht zuerst dran bin.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18:47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dashed" w:color="9AA6C4" w:sz="6"/>
              <w:left w:val="none" w:color="FFFFFF" w:sz="0"/>
              <w:bottom w:val="dashed" w:color="9AA6C4" w:sz="6"/>
              <w:right w:val="dashed" w:color="9AA6C4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RECHTSCHREIB-CHECK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Regel 1: Großschreibung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Substantive schreibt man groß.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Probe: Passt der, die, das oder ein davor? → groß: der Vater, die Angst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Auch Verben werden groß, wenn beim, zum oder das davorsteht: beim Zuhören, das Schreiben</w:t>
            </w:r>
          </w:p>
          <w:p>
            <w:pPr>
              <w:spacing w:after="20" w:before="9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Regel 2: Komma vor Nebensätzen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Vor dass, weil, wenn und ob steht ein Komma.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Ich glaube, dass … · Ich wünsche mir, dass …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Steht der Nebensatz vorne, kommt das Komma danach: Wenn ich erzähle, schaut er weg.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Tipp: Verb am Ende → Nebensatz → Komma</w:t>
            </w:r>
          </w:p>
          <w:p>
            <w:pPr>
              <w:spacing w:after="0" w:before="9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Auftrag: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Korrigiere die Nachrichten 2–6 direkt im Chat. 14 Fehler: 9 × groß, 5 × Komma.</w:t>
            </w:r>
          </w:p>
        </w:tc>
      </w:tr>
      <w:tr>
        <w:trPr>
          <w:cantSplit/>
          <w:trHeight w:val="5360" w:hRule="exact"/>
        </w:trPr>
        <w:tc>
          <w:tcPr>
            <w:tcW w:type="dxa" w:w="7000"/>
            <w:tcBorders>
              <w:top w:val="dashed" w:color="9AA6C4" w:sz="6"/>
              <w:left w:val="dashed" w:color="9AA6C4" w:sz="6"/>
              <w:bottom w:val="dashed" w:color="9AA6C4" w:sz="6"/>
              <w:right w:val="none" w:color="FFFFFF" w:sz="0"/>
            </w:tcBorders>
            <w:shd w:fill="ECE5D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760"/>
            </w:tblGrid>
            <w:tr>
              <w:trPr>
                <w:cantSplit/>
              </w:trPr>
              <w:tc>
                <w:tcPr>
                  <w:tcW w:type="dxa" w:w="6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75E54" w:color="auto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Deutsch 11  ·  Mia, Jonas</w:t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1160"/>
            </w:tblGrid>
            <w:tr>
              <w:trPr>
                <w:cantSplit/>
              </w:trPr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1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9E6B"/>
                      <w:sz w:val="19"/>
                      <w:szCs w:val="19"/>
                    </w:rPr>
                    <w:t xml:space="preserve">Mia: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Ich glaube dass der vater von Kafka einfach keine geduld hatte.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18:41</w:t>
                  </w:r>
                </w:p>
              </w:tc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0"/>
              <w:gridCol w:w="5600"/>
            </w:tblGrid>
            <w:tr>
              <w:trPr>
                <w:cantSplit/>
              </w:trPr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8C6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2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Ja, aber Kafka hatte auch angst. Er schreibt dass er als kind nur ein freundliches wort gebraucht hätte.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18:43</w:t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1160"/>
            </w:tblGrid>
            <w:tr>
              <w:trPr>
                <w:cantSplit/>
              </w:trPr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3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9E6B"/>
                      <w:sz w:val="19"/>
                      <w:szCs w:val="19"/>
                    </w:rPr>
                    <w:t xml:space="preserve">Mia: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Das finde ich traurig. Ich wünsche mir dass mein vater beim zuhören auch mal das handy weglegt.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18:44</w:t>
                  </w:r>
                </w:p>
              </w:tc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0"/>
              <w:gridCol w:w="5600"/>
            </w:tblGrid>
            <w:tr>
              <w:trPr>
                <w:cantSplit/>
              </w:trPr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8C6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4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Haha, same. Wenn ich was erzähle schaut meiner nur auf den fernseher.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18:46</w:t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0"/>
              <w:gridCol w:w="1160"/>
            </w:tblGrid>
            <w:tr>
              <w:trPr>
                <w:cantSplit/>
              </w:trPr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5 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9E6B"/>
                      <w:sz w:val="19"/>
                      <w:szCs w:val="19"/>
                    </w:rPr>
                    <w:t xml:space="preserve">Mia: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Weißt du ob wir morgen die rede halten müssen?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18:47</w:t>
                  </w:r>
                </w:p>
              </w:tc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70"/>
            </w:pPr>
            <w:r>
              <w:rPr>
                <w:rFonts w:ascii="Calibri" w:cs="Calibri" w:eastAsia="Calibri" w:hAnsi="Calibri"/>
                <w:color w:val="111111"/>
                <w:sz w:val="6"/>
                <w:szCs w:val="6"/>
              </w:rPr>
              <w:t xml:space="preserve"/>
            </w:r>
          </w:p>
          <w:tbl>
            <w:tblPr>
              <w:tblW w:type="dxa" w:w="6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60"/>
              <w:gridCol w:w="5600"/>
            </w:tblGrid>
            <w:tr>
              <w:trPr>
                <w:cantSplit/>
              </w:trPr>
              <w:tc>
                <w:tcPr>
                  <w:tcW w:type="dxa" w:w="1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111111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F8C6" w:color="auto" w:val="clear"/>
                  <w:tcMar>
                    <w:top w:type="dxa" w:w="30"/>
                    <w:left w:type="dxa" w:w="110"/>
                    <w:bottom w:type="dxa" w:w="30"/>
                    <w:right w:type="dxa" w:w="110"/>
                  </w:tcMar>
                  <w:vAlign w:val="top"/>
                </w:tcPr>
                <w:p>
                  <w:pPr>
                    <w:spacing w:after="0" w:before="0" w:line="31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5B6B8C"/>
                      <w:sz w:val="16"/>
                      <w:szCs w:val="16"/>
                    </w:rPr>
                    <w:t xml:space="preserve">6  </w:t>
                  </w:r>
                  <w:r>
                    <w:rPr>
                      <w:rFonts w:ascii="Calibri" w:cs="Calibri" w:eastAsia="Calibri" w:hAnsi="Calibri"/>
                      <w:color w:val="111111"/>
                      <w:sz w:val="19"/>
                      <w:szCs w:val="19"/>
                    </w:rPr>
                    <w:t xml:space="preserve">Keine ahnung. Ich hoffe nur dass ich nicht zuerst dran bin.</w:t>
                  </w:r>
                  <w:r>
                    <w:rPr>
                      <w:rFonts w:ascii="Calibri" w:cs="Calibri" w:eastAsia="Calibri" w:hAnsi="Calibri"/>
                      <w:color w:val="8A8A8A"/>
                      <w:sz w:val="14"/>
                      <w:szCs w:val="14"/>
                    </w:rPr>
                    <w:t xml:space="preserve">   18:47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dashed" w:color="9AA6C4" w:sz="6"/>
              <w:left w:val="none" w:color="FFFFFF" w:sz="0"/>
              <w:bottom w:val="dashed" w:color="9AA6C4" w:sz="6"/>
              <w:right w:val="dashed" w:color="9AA6C4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5"/>
                <w:szCs w:val="15"/>
              </w:rPr>
              <w:t xml:space="preserve">RECHTSCHREIB-CHECK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8"/>
                <w:szCs w:val="18"/>
              </w:rPr>
              <w:t xml:space="preserve">Regel 1: Großschreibung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Substantive schreibt man groß.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Probe: Passt der, die, das oder ein davor? → groß: der Vater, die Angst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Auch Verben werden groß, wenn beim, zum oder das davorsteht: beim Zuhören, das Schreiben</w:t>
            </w:r>
          </w:p>
          <w:p>
            <w:pPr>
              <w:spacing w:after="20" w:before="9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Regel 2: Komma vor Nebensätzen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17"/>
                <w:szCs w:val="17"/>
              </w:rPr>
              <w:t xml:space="preserve">Vor dass, weil, wenn und ob steht ein Komma.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Ich glaube, dass … · Ich wünsche mir, dass …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Steht der Nebensatz vorne, kommt das Komma danach: Wenn ich erzähle, schaut er weg.</w:t>
            </w:r>
          </w:p>
          <w:p>
            <w:pPr>
              <w:spacing w:after="15" w:before="0"/>
            </w:pPr>
            <w:r>
              <w:rPr>
                <w:rFonts w:ascii="Calibri" w:cs="Calibri" w:eastAsia="Calibri" w:hAnsi="Calibri"/>
                <w:color w:val="111111"/>
                <w:sz w:val="16"/>
                <w:szCs w:val="16"/>
              </w:rPr>
              <w:t xml:space="preserve">• Tipp: Verb am Ende → Nebensatz → Komma</w:t>
            </w:r>
          </w:p>
          <w:p>
            <w:pPr>
              <w:spacing w:after="0" w:before="9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Auftrag: </w:t>
            </w:r>
            <w:r>
              <w:rPr>
                <w:rFonts w:ascii="Calibri" w:cs="Calibri" w:eastAsia="Calibri" w:hAnsi="Calibri"/>
                <w:color w:val="111111"/>
                <w:sz w:val="17"/>
                <w:szCs w:val="17"/>
              </w:rPr>
              <w:t xml:space="preserve">Korrigiere die Nachrichten 2–6 direkt im Chat. 14 Fehler: 9 × groß, 5 × Komma.</w:t>
            </w:r>
          </w:p>
        </w:tc>
      </w:tr>
    </w:tbl>
    <w:sectPr>
      <w:pgSz w:w="11906" w:h="16838" w:orient="portrait"/>
      <w:pgMar w:top="380" w:right="650" w:bottom="2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2026-10-14T08:05:23.118Z</dcterms:created>
  <dcterms:modified xsi:type="dcterms:W3CDTF">2026-10-14T08:05:23.119Z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