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IM ENDSTAND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① Einstieg · ② nach Auftrag 1 · ③ nach Auftrag 2 im Unterrichtsgespräch · ④ vor dem Schreiben · ⑤ nach der Reflexion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69"/>
        <w:gridCol w:w="7669"/>
      </w:tblGrid>
      <w:tr>
        <w:trPr>
          <w:cantSplit/>
        </w:trPr>
        <w:tc>
          <w:tcPr>
            <w:tcW w:type="dxa" w:w="15338"/>
            <w:gridSpan w:val="2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 – Worum bittet Kafka?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Auszug S. 3 · 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Fokus: der Appell – die Seite, mit der der Sender etwas erreichen will</w:t>
            </w:r>
          </w:p>
        </w:tc>
      </w:tr>
      <w:tr>
        <w:trPr>
          <w:cantSplit/>
          <w:trHeight w:val="700" w:hRule="atLeast"/>
        </w:trPr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① Vermutungen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(Antworten der Klasse auf „Worum bittet Kafka?“)</w:t>
            </w:r>
          </w:p>
        </w:tc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② Kernbotschaft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 bittet seinen Vater, ihm sein Verhalten nicht als Bosheit vorzuwerfen – als Kind hätte er nur Freundlichkeit gebraucht.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Analyse: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Kafkas Nachricht im Kommunikationsquadrat – Schwerpunkt Appell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Sachinhalt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sagt er über die Sache?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war ein ängstliches Kind, aber nicht schwer zu lenken (Z. 5–8).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9FD3A8"/>
                <w:sz w:val="24"/>
                <w:szCs w:val="24"/>
              </w:rPr>
              <w:t xml:space="preserve">Selbstkundgabe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zeigt er von sich?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fühle mich zu Unrecht für böse gehalten.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habe Angst vor Deinen Vorwürfen.</w:t>
            </w:r>
          </w:p>
        </w:tc>
      </w:tr>
      <w:tr>
        <w:trPr>
          <w:cantSplit/>
          <w:trHeight w:val="13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4"/>
                <w:szCs w:val="24"/>
              </w:rPr>
              <w:t xml:space="preserve">Beziehung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Wie steht er zum Vater?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„niemals … an eine Schuld Deinerseits“ (Z. 2):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klage Dich nicht an – Du bist der Mächtige.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4"/>
                <w:szCs w:val="24"/>
              </w:rPr>
              <w:t xml:space="preserve">APPELL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soll der Vater tun?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offen: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„bitte, nicht zu vergessen“ (Z. 1) · „sollst Du aufhören“ (Z. 3)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Halte mich nicht für böse!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verdeckt: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„ein freundliches Wort, ein stilles Bei-der-Hand-Nehmen, ein guter Blick“ (Z. 8 f.)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Sei freundlich zu mir!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abgesichert: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vorsichtig, höflich, ohne Vorwurf – aus Furcht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④ Transfer – Rede an den Vater: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1 Anrede  ·  2 Ich-Botschaften  ·  3 Offener Appell  ·  4 Bezug zum Text  ·  5 Respektvoller Ton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none" w:color="FFFFFF" w:sz="0"/>
              <w:right w:val="none" w:color="FFFFFF" w:sz="0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⑤ Merksatz: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Kafka appelliert vorsichtig und verdeckt – aus Furcht vor dem Vater. Ein offener Appell mit Ich-Botschaft sagt klar, was er braucht.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ABLAUF DER STUNDE (45 MIN.: 10 RECHTSCHREIBUNG + 35 KAFKA)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Ablauf und Impulse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8"/>
          <w:szCs w:val="18"/>
        </w:rPr>
        <w:t xml:space="preserve">Teil 1 höchstens 10 Minuten – Tempo ist Ziel. Teil 2 nach dem Muster der Mentorin: Auszug → Information → Vorarbeit → Analyse mit Visualisierung → Transfer → Reflexion. Alle Folien in 27 pt.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350"/>
        <w:gridCol w:w="6650"/>
        <w:gridCol w:w="2988"/>
        <w:gridCol w:w="2400"/>
      </w:tblGrid>
      <w:tr>
        <w:trPr>
          <w:cantSplit/>
          <w:trHeight w:val="360" w:hRule="atLeast"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Ihre Impulse / was passiert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Tafel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0–2'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Rechtschreibung: Instruktion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Schnipsel austeilen. „In euren Texten passieren immer dieselben zwei Fehler – nicht, weil ihr die Regel nicht kennt, sondern weil ihr nicht darauf achtet.“ Regel 1 und 2 zeigen (Folie 2–3), je ein Beispiel laut prüfen.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Schnipsel, Folie 1–3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2–4'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Vormachen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Nachricht 1 laut denkend korrigieren (Folie 4, dann 5): Artikelprobe, Verb am Ende → Komma. Siehe nächste Seite.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4–5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4–8'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Korrigieren (allein)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Nachrichten 2–6 auf dem Schnipsel korrigieren, Timer 4 Min. sichtbar. Nicht helfen – die Regeln stehen auf dem Schnipsel. Wer fertig ist, zählt seine Fehler.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6, Schnipsel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8–10'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Lösung im Gespräch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Klasse nennt die Fehler je Nachricht und begründet (Artikelprobe / Verb am Ende), dann Folie zeigen. Abfrage: „Wer hat mindestens 11 von 14?“ Überleitung: „In Nachricht 2 ging es schon um Kafka.“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7–8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10–13'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Kafka: Einstieg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Kontext vom Arbeitsblatt vorlesen, dann den Auszug (Folie 9, AB mit Zeilennummern). Impuls (Folie 10): „Worum bittet Kafka seinen Vater?“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① Vermutungen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AB, Folie 9–10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13–15'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11: Appell, offen, verdeckt. Rückfrage zum Chat: „‚Ich wünsche mir, dass mein Vater das Handy weglegt‘ – offen oder verdeckt?“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11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15–18'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Vorarbeit (allein)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Auftrag 1 (Folie 12): Kernbotschaft in einem Satz. Zwei vorlesen, den treffendsten anschreiben.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② Kernbotschaft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12, Hefter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18–26'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Analyse (5' allein, 3' Gespräch)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Auftrag 2 (Folie 13), Formulierungshilfen (Folie 14) bei Bedarf. Dann Frage für Frage ins Quadrat. Impulse: „Welches Wort zeigt, dass Kafka etwas will?“ · „Was soll der Vater mit Wort, Hand, Blick anfangen?“ · „Warum betont Kafka, dass der Vater keine Schuld hat?“ → Furcht.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③ Quadrat, Appell zuletzt und groß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13–14, Hefter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26–38'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Transfer (allein)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Überleitung: „Max Brods Brief hat gewirkt – der Vater hört zu. Jetzt spricht Franz selbst, und zwar offen.“ Folie 15 bzw. Whiteboard-PDF. Timer 12 Min. Hinweis: Großschreibung und Kommas wie im Chat!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④ Kriterien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15 / Whiteboard, Hefter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38–45'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Vortrag und Reflexion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Eine bis zwei Reden ohne Unterbrechung (Folie 16, die anderen haken ab), Auswertung nach Kriterien. Reflexion (Folie 17). Merksatz anschreiben. Rest nächste Stunde – keine Hausaufgabe.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⑤ Merksatz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16–17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TEIL 1: RECHTSCHREIB-CHECK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Vormachen und Lösung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8"/>
      </w:tblGrid>
      <w:tr>
        <w:trPr>
          <w:cantSplit/>
        </w:trPr>
        <w:tc>
          <w:tcPr>
            <w:tcW w:type="dxa" w:w="1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So denken Sie bei Nachricht 1 laut (Folie 4):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„Ich glaube dass … – ‚dass‘: Wo steht das Verb? ‚hatte‘, ganz am Ende. Also Nebensatz, also Komma vor dass. – ‚vater‘: Passt ‚der‘ davor? Der Vater – ja, also groß. – ‚geduld‘: die Geduld – groß.“ Dann Folie 5 mit der Korrektur zeigen.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300"/>
        <w:gridCol w:w="7338"/>
      </w:tblGrid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7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Korrigierte Nachricht (Fehler rot)</w:t>
            </w:r>
          </w:p>
        </w:tc>
        <w:tc>
          <w:tcPr>
            <w:tcW w:type="dxa" w:w="73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Begründung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 *</w:t>
            </w:r>
          </w:p>
        </w:tc>
        <w:tc>
          <w:tcPr>
            <w:tcW w:type="dxa" w:w="7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Mia: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glaube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einfach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keine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Geduld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73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Vater, Geduld (Artikelprobe) · Komma vor dem Nebensatz (Verb am Ende)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</w:t>
            </w:r>
          </w:p>
        </w:tc>
        <w:tc>
          <w:tcPr>
            <w:tcW w:type="dxa" w:w="7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Jonas: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aber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Angst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schreibt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Kind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nur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freundliches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Wort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gebraucht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hätte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73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Angst, Kind, Wort (Artikelprobe) · Komma vor dem Nebensatz (Verb am Ende)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</w:t>
            </w:r>
          </w:p>
        </w:tc>
        <w:tc>
          <w:tcPr>
            <w:tcW w:type="dxa" w:w="7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Mia: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finde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traurig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wünsche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mir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beim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Zuhören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Handy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weglegt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73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Vater, Zuhören, Handy (Artikelprobe; beim Zuhören: Signalwort) · Komma vor dem Nebensatz (Verb am Ende)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4</w:t>
            </w:r>
          </w:p>
        </w:tc>
        <w:tc>
          <w:tcPr>
            <w:tcW w:type="dxa" w:w="7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Jonas: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Haha,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same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Wenn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erzähle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schaut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meiner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nur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auf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Fernseher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73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Fernseher (Artikelprobe) · Komma vor dem Nebensatz (Verb am Ende)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5</w:t>
            </w:r>
          </w:p>
        </w:tc>
        <w:tc>
          <w:tcPr>
            <w:tcW w:type="dxa" w:w="7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Mia: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Weißt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du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morgen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Rede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halten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müssen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?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73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Rede (Artikelprobe) · Komma vor dem Nebensatz (Verb am Ende)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6</w:t>
            </w:r>
          </w:p>
        </w:tc>
        <w:tc>
          <w:tcPr>
            <w:tcW w:type="dxa" w:w="7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Jonas: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Keine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Ahnung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hoffe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nur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zuerst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dran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73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Ahnung (Artikelprobe) · Komma vor dem Nebensatz (Verb am Ende)</w:t>
            </w:r>
          </w:p>
        </w:tc>
      </w:tr>
    </w:tbl>
    <w:p>
      <w:pPr>
        <w:spacing w:after="60" w:before="6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* Nachricht 1 machen Sie vor. Die Klasse korrigiert 2–6: 14 Fehler (9 × groß, 5 × Komma).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ERWARTUNGSHORIZONT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Erwartungshorizont zu Auftrag 2 und zur Rede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38"/>
      </w:tblGrid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genau soll der Vater tun?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„bitte“ (Z. 1) · „sollst Du aufhören“ (Z. 3)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Offener Appell: Der Vater soll nicht vergessen, dass Kafka ihm keine Schuld gibt, und aufhören, Kafkas Schwäche für Bosheit zu halten.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wünscht sich Kafka – ohne es direkt zu fordern?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„ein freundliches Wort, ein stilles Bei-der-Hand-Nehmen, ein guter Blick“ (Z. 8 f.)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Verdeckter Appell: Kafka sagt nur, was ihn als Kind erreicht hätte. Gemeint ist: Sei freundlich, nimm mich an der Hand, sieh mich wohlwollend an.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Warum sichert Kafka seine Bitte so ab?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„niemals … an eine Schuld Deinerseits“ (Z. 2)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entlastet den Vater ausdrücklich, damit dieser die Bitte nicht als Angriff versteht. Der Appell ist vorsichtig abgesichert – ein Zeichen seiner Furcht und der komplementären Beziehung.</w:t>
            </w:r>
          </w:p>
        </w:tc>
      </w:tr>
    </w:tbl>
    <w:p>
      <w:pPr>
        <w:spacing w:after="4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Musterrede (zum Vorlesen nach den Schülerreden, falls nötig)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In Klammern das erfüllte Kriterium: 1 Anrede · 2 Ich-Botschaft · 3 offener Appell · 4 Bezug zum Text · 5 respektvoller Ton</w:t>
      </w:r>
    </w:p>
    <w:p>
      <w:pPr>
        <w:spacing w:after="120" w:before="0" w:line="320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Vater, danke, dass Du mir heute zuhörst.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(1)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will Dir keine Vorwürfe machen – Du hast mich so erzogen, wie Du es für richtig gehalten hast.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(5)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Aber wenn Du laut wirst oder über das lachst, was mir wichtig ist, fühle ich mich klein und bringe kein Wort mehr heraus.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Wenn Du mein Schweigen für Trotz hältst, verletzt mich das, denn ich schweige nicht aus Bosheit, sondern aus Angst.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war ein ängstliches Kind, und manchmal bin ich es heute noch.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Darum bitte ich Dich: Hör auf, mein Verhalten als Bosheit zu deuten.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Sag mir ab und zu ein freundliches Wort und sieh mich an, wenn ich Dir etwas erzähle.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(4)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wünsche mir, dass wir in Zukunft miteinander reden können, ohne dass einer von uns Angst haben muss.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8"/>
      </w:tblGrid>
      <w:tr>
        <w:trPr>
          <w:cantSplit/>
        </w:trPr>
        <w:tc>
          <w:tcPr>
            <w:tcW w:type="dxa" w:w="1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Auftrag (Folie 15):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Max Brods Brief hat gewirkt: Der Vater hört zu. Schreibe die Rede, die Franz jetzt an ihn hält. (6–8 Sätze · allein · in den Hefter)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Hinweis: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Der erfolgreiche Brief von Max Brod stammt aus dem Transfer der Mentorin (Unterrichtsfiktion). Historisch hat Hermann Kafka den „Brief an den Vater“ nie gelesen.</w:t>
            </w:r>
          </w:p>
        </w:tc>
      </w:tr>
    </w:tbl>
    <w:sectPr>
      <w:footerReference w:type="default" r:id="rId7"/>
      <w:pgSz w:w="16838" w:h="11906" w:orient="landscape"/>
      <w:pgMar w:top="600" w:right="750" w:bottom="500" w:left="75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Tafelscript · Kafkas Appell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2026-10-14T08:06:28.486Z</dcterms:created>
  <dcterms:modified xsi:type="dcterms:W3CDTF">2026-10-14T08:06:28.487Z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