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1078" w14:textId="1ECB3112" w:rsidR="004A0653" w:rsidRPr="00262146" w:rsidRDefault="004A0653" w:rsidP="004A0653">
      <w:pPr>
        <w:spacing w:after="0" w:line="360" w:lineRule="auto"/>
        <w:jc w:val="center"/>
        <w:rPr>
          <w:rFonts w:ascii="Georgia" w:eastAsia="Times New Roman" w:hAnsi="Georgia" w:cs="Times New Roman"/>
          <w:b/>
          <w:bCs/>
          <w:color w:val="3333CC"/>
          <w:sz w:val="28"/>
          <w:szCs w:val="28"/>
        </w:rPr>
      </w:pPr>
      <w:r w:rsidRPr="00262146">
        <w:rPr>
          <w:rFonts w:ascii="Georgia" w:hAnsi="Georgia"/>
          <w:b/>
          <w:bCs/>
          <w:color w:val="000000"/>
          <w:sz w:val="28"/>
          <w:szCs w:val="28"/>
        </w:rPr>
        <w:t>Analysing Smart City Bike Sharing Data using Power BI</w:t>
      </w:r>
    </w:p>
    <w:p w14:paraId="584CAAC8" w14:textId="355B0338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1. Project Overview </w:t>
      </w:r>
    </w:p>
    <w:p w14:paraId="1CFA2ADB" w14:textId="74263333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This project involves cleaning, transforming, and analysing raw data and creating an interactive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 dashboard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derive meaningful business insights.</w:t>
      </w:r>
    </w:p>
    <w:p w14:paraId="3144BEDD" w14:textId="77777777" w:rsidR="004A0653" w:rsidRDefault="004A065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Objective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</w:p>
    <w:p w14:paraId="0793C9F9" w14:textId="6D50010A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The main objective is to demonstrate data pre-processing techniques and an interactive Power BI dashboard visualization to make informed decisions.</w:t>
      </w:r>
    </w:p>
    <w:p w14:paraId="2416DC84" w14:textId="1AEAA242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0E30E14">
          <v:rect id="_x0000_i1025" style="width:0;height:1.5pt" o:hralign="center" o:hrstd="t" o:hr="t" fillcolor="#a0a0a0" stroked="f"/>
        </w:pict>
      </w:r>
    </w:p>
    <w:p w14:paraId="1C1672E5" w14:textId="569468CD" w:rsidR="00D26A51" w:rsidRDefault="004A065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2. Problem Statement </w:t>
      </w:r>
    </w:p>
    <w:p w14:paraId="27AD1293" w14:textId="105CCA65" w:rsidR="004A0653" w:rsidRPr="004A0653" w:rsidRDefault="004A0653" w:rsidP="004A065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A0653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Determine which cities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4A0653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have the highest </w:t>
      </w:r>
      <w:r w:rsidRPr="004A065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System Imbalance Scores</w:t>
      </w:r>
      <w:r w:rsidRPr="004A0653">
        <w:rPr>
          <w:rFonts w:ascii="Times New Roman" w:eastAsia="Times New Roman" w:hAnsi="Times New Roman" w:cs="Times New Roman"/>
          <w:color w:val="1F3864"/>
          <w:sz w:val="24"/>
          <w:szCs w:val="24"/>
        </w:rPr>
        <w:t>, indicating poor bike distribution efficiency.</w:t>
      </w:r>
    </w:p>
    <w:p w14:paraId="35AE6A1E" w14:textId="2AF210CE" w:rsidR="004A0653" w:rsidRPr="004A0653" w:rsidRDefault="004A0653" w:rsidP="004A065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A0653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Pinpoint geographic clusters where stations are consistently </w:t>
      </w:r>
      <w:r w:rsidRPr="004A065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"Critical: Empty"</w:t>
      </w:r>
      <w:r w:rsidRPr="004A0653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or </w:t>
      </w:r>
      <w:r w:rsidRPr="004A065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"Critical: Full,"</w:t>
      </w:r>
      <w:r w:rsidRPr="004A0653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preventing users from renting or returning bikes.</w:t>
      </w:r>
    </w:p>
    <w:p w14:paraId="7F29DD22" w14:textId="639A07F8" w:rsidR="004A0653" w:rsidRPr="004A0653" w:rsidRDefault="004A0653" w:rsidP="004A065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A0653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Identify "outlier" stations where the number of stands significantly exceeds the number of available bikes, leading to </w:t>
      </w:r>
      <w:r w:rsidRPr="004A0653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wasted infrastructure</w:t>
      </w:r>
      <w:r w:rsidRPr="004A0653">
        <w:rPr>
          <w:rFonts w:ascii="Times New Roman" w:eastAsia="Times New Roman" w:hAnsi="Times New Roman" w:cs="Times New Roman"/>
          <w:color w:val="1F3864"/>
          <w:sz w:val="24"/>
          <w:szCs w:val="24"/>
        </w:rPr>
        <w:t>.</w:t>
      </w:r>
    </w:p>
    <w:p w14:paraId="40FF10EB" w14:textId="3DC9930A" w:rsidR="004A0653" w:rsidRPr="008370B1" w:rsidRDefault="004A0653" w:rsidP="008370B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8370B1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Use data to prioritize which cities require manual bike redistribution to move the network from a "Critical" state back to a </w:t>
      </w:r>
      <w:r w:rsidRPr="008370B1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"Balanced"</w:t>
      </w:r>
      <w:r w:rsidRPr="008370B1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state.</w:t>
      </w:r>
    </w:p>
    <w:p w14:paraId="51F07A86" w14:textId="77777777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8261B0F">
          <v:rect id="_x0000_i1026" style="width:0;height:1.5pt" o:hralign="center" o:hrstd="t" o:hr="t" fillcolor="#a0a0a0" stroked="f"/>
        </w:pict>
      </w:r>
    </w:p>
    <w:p w14:paraId="119959B3" w14:textId="3EB96143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4. Attribute (Column /Features) Details: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tbl>
      <w:tblPr>
        <w:tblStyle w:val="a"/>
        <w:tblW w:w="82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3"/>
        <w:gridCol w:w="2620"/>
        <w:gridCol w:w="3791"/>
      </w:tblGrid>
      <w:tr w:rsidR="00D26A51" w14:paraId="25A22A44" w14:textId="77777777" w:rsidTr="00166895">
        <w:trPr>
          <w:trHeight w:val="467"/>
          <w:jc w:val="center"/>
        </w:trPr>
        <w:tc>
          <w:tcPr>
            <w:tcW w:w="1883" w:type="dxa"/>
          </w:tcPr>
          <w:p w14:paraId="4312D489" w14:textId="77777777" w:rsidR="00D26A5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Attribute Name</w:t>
            </w:r>
          </w:p>
        </w:tc>
        <w:tc>
          <w:tcPr>
            <w:tcW w:w="2620" w:type="dxa"/>
          </w:tcPr>
          <w:p w14:paraId="44706190" w14:textId="77777777" w:rsidR="00D26A5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Data Type</w:t>
            </w:r>
          </w:p>
        </w:tc>
        <w:tc>
          <w:tcPr>
            <w:tcW w:w="3791" w:type="dxa"/>
          </w:tcPr>
          <w:p w14:paraId="265BAA54" w14:textId="77777777" w:rsidR="00D26A51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Description</w:t>
            </w:r>
          </w:p>
        </w:tc>
      </w:tr>
      <w:tr w:rsidR="00D26A51" w14:paraId="51072C23" w14:textId="77777777" w:rsidTr="00166895">
        <w:trPr>
          <w:trHeight w:val="479"/>
          <w:jc w:val="center"/>
        </w:trPr>
        <w:tc>
          <w:tcPr>
            <w:tcW w:w="1883" w:type="dxa"/>
          </w:tcPr>
          <w:p w14:paraId="593C2CB2" w14:textId="1E43E6A0" w:rsidR="00D26A51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Station Number</w:t>
            </w:r>
          </w:p>
        </w:tc>
        <w:tc>
          <w:tcPr>
            <w:tcW w:w="2620" w:type="dxa"/>
          </w:tcPr>
          <w:p w14:paraId="748B9921" w14:textId="7FBDABFA" w:rsidR="00D26A51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Whole Number</w:t>
            </w:r>
          </w:p>
        </w:tc>
        <w:tc>
          <w:tcPr>
            <w:tcW w:w="3791" w:type="dxa"/>
          </w:tcPr>
          <w:p w14:paraId="2A7E797B" w14:textId="08D8C8DD" w:rsidR="00D26A51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Number for each Station</w:t>
            </w:r>
          </w:p>
        </w:tc>
      </w:tr>
      <w:tr w:rsidR="00D26A51" w14:paraId="32FB457E" w14:textId="77777777" w:rsidTr="00166895">
        <w:trPr>
          <w:trHeight w:val="467"/>
          <w:jc w:val="center"/>
        </w:trPr>
        <w:tc>
          <w:tcPr>
            <w:tcW w:w="1883" w:type="dxa"/>
          </w:tcPr>
          <w:p w14:paraId="1B352D5C" w14:textId="09C95FC8" w:rsidR="00D26A51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Station </w:t>
            </w:r>
          </w:p>
        </w:tc>
        <w:tc>
          <w:tcPr>
            <w:tcW w:w="2620" w:type="dxa"/>
          </w:tcPr>
          <w:p w14:paraId="6219D273" w14:textId="1BAEAF9A" w:rsidR="00D26A51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3791" w:type="dxa"/>
          </w:tcPr>
          <w:p w14:paraId="13AB702E" w14:textId="2EAA2E62" w:rsidR="00D26A51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Name of each Station</w:t>
            </w:r>
          </w:p>
        </w:tc>
      </w:tr>
      <w:tr w:rsidR="00D26A51" w14:paraId="08EA247A" w14:textId="77777777" w:rsidTr="00166895">
        <w:trPr>
          <w:trHeight w:val="479"/>
          <w:jc w:val="center"/>
        </w:trPr>
        <w:tc>
          <w:tcPr>
            <w:tcW w:w="1883" w:type="dxa"/>
          </w:tcPr>
          <w:p w14:paraId="6CA5AFC3" w14:textId="281AB274" w:rsidR="00D26A51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Station Address</w:t>
            </w:r>
          </w:p>
        </w:tc>
        <w:tc>
          <w:tcPr>
            <w:tcW w:w="2620" w:type="dxa"/>
          </w:tcPr>
          <w:p w14:paraId="2B54C680" w14:textId="4CFB9003" w:rsidR="00D26A51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3791" w:type="dxa"/>
          </w:tcPr>
          <w:p w14:paraId="6E4FDD4F" w14:textId="3254E9FF" w:rsidR="000C344B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Address of the Station</w:t>
            </w:r>
          </w:p>
        </w:tc>
      </w:tr>
      <w:tr w:rsidR="00D26A51" w14:paraId="47019CCC" w14:textId="77777777" w:rsidTr="00166895">
        <w:trPr>
          <w:trHeight w:val="467"/>
          <w:jc w:val="center"/>
        </w:trPr>
        <w:tc>
          <w:tcPr>
            <w:tcW w:w="1883" w:type="dxa"/>
          </w:tcPr>
          <w:p w14:paraId="19860AB4" w14:textId="5DE7981E" w:rsidR="00166895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Latitude</w:t>
            </w:r>
          </w:p>
        </w:tc>
        <w:tc>
          <w:tcPr>
            <w:tcW w:w="2620" w:type="dxa"/>
          </w:tcPr>
          <w:p w14:paraId="46555F93" w14:textId="014507E5" w:rsidR="00D26A51" w:rsidRDefault="000C344B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Decimal Number</w:t>
            </w:r>
          </w:p>
        </w:tc>
        <w:tc>
          <w:tcPr>
            <w:tcW w:w="3791" w:type="dxa"/>
          </w:tcPr>
          <w:p w14:paraId="54406F7B" w14:textId="1D8A812C" w:rsidR="00166895" w:rsidRDefault="00166895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Latitude points of the location</w:t>
            </w:r>
          </w:p>
        </w:tc>
      </w:tr>
      <w:tr w:rsidR="00166895" w14:paraId="35069D92" w14:textId="77777777" w:rsidTr="00166895">
        <w:trPr>
          <w:trHeight w:val="467"/>
          <w:jc w:val="center"/>
        </w:trPr>
        <w:tc>
          <w:tcPr>
            <w:tcW w:w="1883" w:type="dxa"/>
          </w:tcPr>
          <w:p w14:paraId="1FBBAC49" w14:textId="4EC41DC2" w:rsidR="00166895" w:rsidRDefault="00166895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Longitude</w:t>
            </w:r>
          </w:p>
        </w:tc>
        <w:tc>
          <w:tcPr>
            <w:tcW w:w="2620" w:type="dxa"/>
          </w:tcPr>
          <w:p w14:paraId="7DCD3439" w14:textId="05EDA6DE" w:rsidR="00166895" w:rsidRDefault="00166895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Decimal Number</w:t>
            </w:r>
          </w:p>
        </w:tc>
        <w:tc>
          <w:tcPr>
            <w:tcW w:w="3791" w:type="dxa"/>
          </w:tcPr>
          <w:p w14:paraId="44596864" w14:textId="038CF447" w:rsidR="00166895" w:rsidRDefault="00166895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Longitude points of the location</w:t>
            </w:r>
          </w:p>
        </w:tc>
      </w:tr>
      <w:tr w:rsidR="00166895" w14:paraId="0256A514" w14:textId="77777777" w:rsidTr="00166895">
        <w:trPr>
          <w:trHeight w:val="467"/>
          <w:jc w:val="center"/>
        </w:trPr>
        <w:tc>
          <w:tcPr>
            <w:tcW w:w="1883" w:type="dxa"/>
          </w:tcPr>
          <w:p w14:paraId="21E45001" w14:textId="1666F38A" w:rsidR="00166895" w:rsidRDefault="009B4394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Banking</w:t>
            </w:r>
          </w:p>
        </w:tc>
        <w:tc>
          <w:tcPr>
            <w:tcW w:w="2620" w:type="dxa"/>
          </w:tcPr>
          <w:p w14:paraId="4EDE0869" w14:textId="021713D7" w:rsidR="00166895" w:rsidRDefault="009B4394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3791" w:type="dxa"/>
          </w:tcPr>
          <w:p w14:paraId="36F57A03" w14:textId="2BE0869C" w:rsidR="00166895" w:rsidRDefault="009B4394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O</w:t>
            </w:r>
            <w:r w:rsidRPr="009B4394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n-site credit card payments</w:t>
            </w:r>
          </w:p>
        </w:tc>
      </w:tr>
      <w:tr w:rsidR="00166895" w14:paraId="5BCB2D4A" w14:textId="77777777" w:rsidTr="00166895">
        <w:trPr>
          <w:trHeight w:val="467"/>
          <w:jc w:val="center"/>
        </w:trPr>
        <w:tc>
          <w:tcPr>
            <w:tcW w:w="1883" w:type="dxa"/>
          </w:tcPr>
          <w:p w14:paraId="6239A867" w14:textId="28B1E2E6" w:rsidR="00166895" w:rsidRDefault="009B4394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Bonus</w:t>
            </w:r>
          </w:p>
        </w:tc>
        <w:tc>
          <w:tcPr>
            <w:tcW w:w="2620" w:type="dxa"/>
          </w:tcPr>
          <w:p w14:paraId="58FE52E7" w14:textId="0E12414A" w:rsidR="00166895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3791" w:type="dxa"/>
          </w:tcPr>
          <w:p w14:paraId="2FBF5FCE" w14:textId="3310B111" w:rsidR="00166895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 w:rsidRPr="003B0F43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B</w:t>
            </w:r>
            <w:r w:rsidRPr="003B0F43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onus" time or credits to users</w:t>
            </w:r>
          </w:p>
        </w:tc>
      </w:tr>
      <w:tr w:rsidR="00166895" w14:paraId="58C4C45C" w14:textId="77777777" w:rsidTr="00166895">
        <w:trPr>
          <w:trHeight w:val="467"/>
          <w:jc w:val="center"/>
        </w:trPr>
        <w:tc>
          <w:tcPr>
            <w:tcW w:w="1883" w:type="dxa"/>
          </w:tcPr>
          <w:p w14:paraId="61C11B16" w14:textId="0BC04889" w:rsidR="00166895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Status</w:t>
            </w:r>
          </w:p>
        </w:tc>
        <w:tc>
          <w:tcPr>
            <w:tcW w:w="2620" w:type="dxa"/>
          </w:tcPr>
          <w:p w14:paraId="48391221" w14:textId="2F8D2BE3" w:rsidR="00166895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3791" w:type="dxa"/>
          </w:tcPr>
          <w:p w14:paraId="50794E7C" w14:textId="4F300935" w:rsidR="00166895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Opened or closed status of the Station</w:t>
            </w:r>
          </w:p>
        </w:tc>
      </w:tr>
      <w:tr w:rsidR="00166895" w14:paraId="19EB8670" w14:textId="77777777" w:rsidTr="00166895">
        <w:trPr>
          <w:trHeight w:val="467"/>
          <w:jc w:val="center"/>
        </w:trPr>
        <w:tc>
          <w:tcPr>
            <w:tcW w:w="1883" w:type="dxa"/>
          </w:tcPr>
          <w:p w14:paraId="6BAA7D70" w14:textId="4A9077FA" w:rsidR="00166895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City</w:t>
            </w:r>
          </w:p>
        </w:tc>
        <w:tc>
          <w:tcPr>
            <w:tcW w:w="2620" w:type="dxa"/>
          </w:tcPr>
          <w:p w14:paraId="069B1AD1" w14:textId="6475E7DF" w:rsidR="00166895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3791" w:type="dxa"/>
          </w:tcPr>
          <w:p w14:paraId="07607169" w14:textId="2B61E212" w:rsidR="00166895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Station City</w:t>
            </w:r>
          </w:p>
        </w:tc>
      </w:tr>
      <w:tr w:rsidR="003B0F43" w14:paraId="16D7EE54" w14:textId="77777777" w:rsidTr="00166895">
        <w:trPr>
          <w:trHeight w:val="467"/>
          <w:jc w:val="center"/>
        </w:trPr>
        <w:tc>
          <w:tcPr>
            <w:tcW w:w="1883" w:type="dxa"/>
          </w:tcPr>
          <w:p w14:paraId="5C0D4D27" w14:textId="51C3A660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Bike Stands</w:t>
            </w:r>
          </w:p>
        </w:tc>
        <w:tc>
          <w:tcPr>
            <w:tcW w:w="2620" w:type="dxa"/>
          </w:tcPr>
          <w:p w14:paraId="0555B401" w14:textId="5B5286D4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Whole number</w:t>
            </w:r>
          </w:p>
        </w:tc>
        <w:tc>
          <w:tcPr>
            <w:tcW w:w="3791" w:type="dxa"/>
          </w:tcPr>
          <w:p w14:paraId="43E72DE1" w14:textId="70839C4C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No. of bike stands in the Station</w:t>
            </w:r>
          </w:p>
        </w:tc>
      </w:tr>
      <w:tr w:rsidR="003B0F43" w14:paraId="08BD94F2" w14:textId="77777777" w:rsidTr="00166895">
        <w:trPr>
          <w:trHeight w:val="467"/>
          <w:jc w:val="center"/>
        </w:trPr>
        <w:tc>
          <w:tcPr>
            <w:tcW w:w="1883" w:type="dxa"/>
          </w:tcPr>
          <w:p w14:paraId="6DE94DD8" w14:textId="6400279A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Available Bike Stands</w:t>
            </w:r>
          </w:p>
        </w:tc>
        <w:tc>
          <w:tcPr>
            <w:tcW w:w="2620" w:type="dxa"/>
          </w:tcPr>
          <w:p w14:paraId="2A5C4B3C" w14:textId="136E75E0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Whole Number</w:t>
            </w:r>
          </w:p>
        </w:tc>
        <w:tc>
          <w:tcPr>
            <w:tcW w:w="3791" w:type="dxa"/>
          </w:tcPr>
          <w:p w14:paraId="31BF08B3" w14:textId="73EFE1B7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No. of bike stands ready to park</w:t>
            </w:r>
          </w:p>
        </w:tc>
      </w:tr>
      <w:tr w:rsidR="003B0F43" w14:paraId="6622053E" w14:textId="77777777" w:rsidTr="00166895">
        <w:trPr>
          <w:trHeight w:val="467"/>
          <w:jc w:val="center"/>
        </w:trPr>
        <w:tc>
          <w:tcPr>
            <w:tcW w:w="1883" w:type="dxa"/>
          </w:tcPr>
          <w:p w14:paraId="3E94BC87" w14:textId="783CD72D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Available bikes</w:t>
            </w:r>
          </w:p>
        </w:tc>
        <w:tc>
          <w:tcPr>
            <w:tcW w:w="2620" w:type="dxa"/>
          </w:tcPr>
          <w:p w14:paraId="6B115138" w14:textId="3128CE6A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Whole number</w:t>
            </w:r>
          </w:p>
        </w:tc>
        <w:tc>
          <w:tcPr>
            <w:tcW w:w="3791" w:type="dxa"/>
          </w:tcPr>
          <w:p w14:paraId="1265CACE" w14:textId="0026B072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No. of bikes available to rent</w:t>
            </w:r>
          </w:p>
        </w:tc>
      </w:tr>
      <w:tr w:rsidR="003B0F43" w14:paraId="5CDED6C8" w14:textId="77777777" w:rsidTr="00166895">
        <w:trPr>
          <w:trHeight w:val="467"/>
          <w:jc w:val="center"/>
        </w:trPr>
        <w:tc>
          <w:tcPr>
            <w:tcW w:w="1883" w:type="dxa"/>
          </w:tcPr>
          <w:p w14:paraId="0D2BE161" w14:textId="79DD7E05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lastRenderedPageBreak/>
              <w:t>Last update Date and Time</w:t>
            </w:r>
          </w:p>
        </w:tc>
        <w:tc>
          <w:tcPr>
            <w:tcW w:w="2620" w:type="dxa"/>
          </w:tcPr>
          <w:p w14:paraId="67720327" w14:textId="07AD601C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Date, Time</w:t>
            </w:r>
          </w:p>
        </w:tc>
        <w:tc>
          <w:tcPr>
            <w:tcW w:w="3791" w:type="dxa"/>
          </w:tcPr>
          <w:p w14:paraId="1BEFE2DC" w14:textId="720AD04D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R</w:t>
            </w:r>
            <w:r w:rsidRPr="003B0F43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ecords the exact date</w:t>
            </w: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 and time</w:t>
            </w:r>
            <w:r w:rsidRPr="003B0F43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 xml:space="preserve"> the station’s server last communicated its "Available Bikes" and "Stands" count to the central system.</w:t>
            </w:r>
          </w:p>
        </w:tc>
      </w:tr>
      <w:tr w:rsidR="003B0F43" w14:paraId="0F093902" w14:textId="77777777" w:rsidTr="00166895">
        <w:trPr>
          <w:trHeight w:val="467"/>
          <w:jc w:val="center"/>
        </w:trPr>
        <w:tc>
          <w:tcPr>
            <w:tcW w:w="1883" w:type="dxa"/>
          </w:tcPr>
          <w:p w14:paraId="6789F384" w14:textId="5BB2146E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Station Status</w:t>
            </w:r>
          </w:p>
        </w:tc>
        <w:tc>
          <w:tcPr>
            <w:tcW w:w="2620" w:type="dxa"/>
          </w:tcPr>
          <w:p w14:paraId="324FFEE6" w14:textId="77C105F7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3791" w:type="dxa"/>
          </w:tcPr>
          <w:p w14:paraId="41F27F44" w14:textId="58EAC48B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</w:t>
            </w:r>
            <w:r w:rsidRPr="003B0F43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ells you whether a bike station is currently available for public use or restricted due to maintenance or system issues.</w:t>
            </w:r>
          </w:p>
        </w:tc>
      </w:tr>
      <w:tr w:rsidR="003B0F43" w14:paraId="4CA798D6" w14:textId="77777777" w:rsidTr="00166895">
        <w:trPr>
          <w:trHeight w:val="467"/>
          <w:jc w:val="center"/>
        </w:trPr>
        <w:tc>
          <w:tcPr>
            <w:tcW w:w="1883" w:type="dxa"/>
          </w:tcPr>
          <w:p w14:paraId="10560D23" w14:textId="45094565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Station Size</w:t>
            </w:r>
          </w:p>
        </w:tc>
        <w:tc>
          <w:tcPr>
            <w:tcW w:w="2620" w:type="dxa"/>
          </w:tcPr>
          <w:p w14:paraId="5042B681" w14:textId="24C31C16" w:rsidR="003B0F43" w:rsidRDefault="003B0F43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Text</w:t>
            </w:r>
          </w:p>
        </w:tc>
        <w:tc>
          <w:tcPr>
            <w:tcW w:w="3791" w:type="dxa"/>
          </w:tcPr>
          <w:p w14:paraId="2A6054F2" w14:textId="645E85A1" w:rsidR="003B0F43" w:rsidRDefault="006032AD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G</w:t>
            </w:r>
            <w:r w:rsidRPr="006032AD"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roups stations based on their total physical capacity (Total Bike Stands)</w:t>
            </w: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.</w:t>
            </w:r>
          </w:p>
        </w:tc>
      </w:tr>
    </w:tbl>
    <w:p w14:paraId="23E91328" w14:textId="77777777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FDD3100">
          <v:rect id="_x0000_i1027" style="width:0;height:1.5pt" o:hralign="center" o:hrstd="t" o:hr="t" fillcolor="#a0a0a0" stroked="f"/>
        </w:pict>
      </w:r>
    </w:p>
    <w:p w14:paraId="3F909F3A" w14:textId="77777777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5. Tools &amp; Technologies</w:t>
      </w:r>
    </w:p>
    <w:p w14:paraId="72A57E5E" w14:textId="77777777" w:rsidR="00D26A51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Data modelling, DAX calculations, visualization, and interactive dashboard creation.</w:t>
      </w:r>
    </w:p>
    <w:p w14:paraId="51EDC978" w14:textId="77777777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3ADD332">
          <v:rect id="_x0000_i1028" style="width:0;height:1.5pt" o:hralign="center" o:hrstd="t" o:hr="t" fillcolor="#a0a0a0" stroked="f"/>
        </w:pict>
      </w:r>
    </w:p>
    <w:p w14:paraId="2A56DB09" w14:textId="36325696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6. Data Pre-Processing (Power Query)</w:t>
      </w:r>
    </w:p>
    <w:p w14:paraId="611DA4F6" w14:textId="77777777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Tasks Performed:</w:t>
      </w:r>
    </w:p>
    <w:p w14:paraId="494E5027" w14:textId="794CDB3F" w:rsidR="00D26A51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Cleaning &amp; Transformation: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="00C44E8E">
        <w:rPr>
          <w:rFonts w:ascii="Times New Roman" w:eastAsia="Times New Roman" w:hAnsi="Times New Roman" w:cs="Times New Roman"/>
          <w:color w:val="1F386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andled missing values, standardized formats, and created calculated fields.</w:t>
      </w:r>
    </w:p>
    <w:p w14:paraId="5C65B964" w14:textId="77777777" w:rsidR="00D26A51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Filtering &amp; Sorting: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Organized data to focus on relevant records.</w:t>
      </w:r>
    </w:p>
    <w:p w14:paraId="2701644F" w14:textId="0B8FD3A3" w:rsidR="00C44E8E" w:rsidRPr="00D41FC0" w:rsidRDefault="00000000" w:rsidP="00D41FC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D41FC0">
        <w:rPr>
          <w:rFonts w:ascii="Times New Roman" w:eastAsia="Times New Roman" w:hAnsi="Times New Roman" w:cs="Times New Roman"/>
          <w:color w:val="1F3864"/>
          <w:sz w:val="24"/>
          <w:szCs w:val="24"/>
        </w:rPr>
        <w:t>Convert the data into Fact and Dimension</w:t>
      </w:r>
      <w:r w:rsidRPr="00D41FC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  <w:r w:rsidRPr="00D41FC0">
        <w:rPr>
          <w:rFonts w:ascii="Times New Roman" w:eastAsia="Times New Roman" w:hAnsi="Times New Roman" w:cs="Times New Roman"/>
          <w:color w:val="1F3864"/>
          <w:sz w:val="24"/>
          <w:szCs w:val="24"/>
        </w:rPr>
        <w:t>Table</w:t>
      </w:r>
      <w:r w:rsidRPr="00D41FC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</w:p>
    <w:p w14:paraId="24F4B085" w14:textId="77777777" w:rsidR="00764E83" w:rsidRPr="00764E83" w:rsidRDefault="00764E83" w:rsidP="00764E83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28DA6F10" w14:textId="33BBE059" w:rsidR="00C44E8E" w:rsidRPr="00C44E8E" w:rsidRDefault="00C44E8E" w:rsidP="00C44E8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4E8E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Separated the </w:t>
      </w:r>
      <w:r w:rsidR="00F47120">
        <w:rPr>
          <w:rFonts w:ascii="Times New Roman" w:eastAsia="Times New Roman" w:hAnsi="Times New Roman" w:cs="Times New Roman"/>
          <w:color w:val="1F3864"/>
          <w:sz w:val="24"/>
          <w:szCs w:val="24"/>
        </w:rPr>
        <w:t>Name column with number to unique texts</w:t>
      </w:r>
    </w:p>
    <w:p w14:paraId="29BF3935" w14:textId="19848CF3" w:rsidR="00643B9E" w:rsidRPr="00764E83" w:rsidRDefault="00C44E8E" w:rsidP="00764E8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44E8E">
        <w:rPr>
          <w:noProof/>
        </w:rPr>
        <w:drawing>
          <wp:inline distT="0" distB="0" distL="0" distR="0" wp14:anchorId="74296931" wp14:editId="46798A60">
            <wp:extent cx="5731510" cy="3225800"/>
            <wp:effectExtent l="19050" t="19050" r="21590" b="12700"/>
            <wp:docPr id="199815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51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697157" w14:textId="14FD05FD" w:rsidR="00643B9E" w:rsidRDefault="00643B9E" w:rsidP="00643B9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lastRenderedPageBreak/>
        <w:t>Replaced the null values in address column with the names in Name column</w:t>
      </w:r>
    </w:p>
    <w:p w14:paraId="3E30574D" w14:textId="7EC02640" w:rsidR="00D80F9A" w:rsidRDefault="00643B9E" w:rsidP="00764E8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643B9E">
        <w:rPr>
          <w:noProof/>
        </w:rPr>
        <w:drawing>
          <wp:inline distT="0" distB="0" distL="0" distR="0" wp14:anchorId="507514AE" wp14:editId="2DB161D5">
            <wp:extent cx="5731510" cy="3185795"/>
            <wp:effectExtent l="19050" t="19050" r="21590" b="14605"/>
            <wp:docPr id="8950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78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BFDBE" w14:textId="77777777" w:rsidR="00D80F9A" w:rsidRPr="00764E83" w:rsidRDefault="00D80F9A" w:rsidP="00764E8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2FD82800" w14:textId="65AC2783" w:rsidR="00764E83" w:rsidRPr="00764E83" w:rsidRDefault="00764E83" w:rsidP="00764E8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Separated Latitude and Longitude column using Delimiter.</w:t>
      </w:r>
    </w:p>
    <w:p w14:paraId="529885F2" w14:textId="23219C80" w:rsidR="00764E83" w:rsidRPr="00764E83" w:rsidRDefault="00764E83" w:rsidP="00764E8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764E83">
        <w:rPr>
          <w:noProof/>
        </w:rPr>
        <w:drawing>
          <wp:inline distT="0" distB="0" distL="0" distR="0" wp14:anchorId="5B7DB1CA" wp14:editId="2705CF43">
            <wp:extent cx="5731510" cy="3310890"/>
            <wp:effectExtent l="19050" t="19050" r="21590" b="22860"/>
            <wp:docPr id="2548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26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F1DC5" w14:textId="77777777" w:rsidR="005B3FAA" w:rsidRDefault="005B3FAA" w:rsidP="005B3FA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22B94BE8" w14:textId="77777777" w:rsidR="005B3FAA" w:rsidRDefault="005B3FAA" w:rsidP="005B3FA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0F7F1907" w14:textId="77777777" w:rsidR="005B3FAA" w:rsidRDefault="005B3FAA" w:rsidP="005B3FA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1FCEFDDF" w14:textId="77777777" w:rsidR="005B3FAA" w:rsidRDefault="005B3FAA" w:rsidP="005B3FA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632BBADA" w14:textId="77777777" w:rsidR="005B3FAA" w:rsidRDefault="005B3FAA" w:rsidP="005B3FA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2C12D6DE" w14:textId="77777777" w:rsidR="005B3FAA" w:rsidRDefault="005B3FAA" w:rsidP="005B3FA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7F75C094" w14:textId="77777777" w:rsidR="005B3FAA" w:rsidRDefault="005B3FAA" w:rsidP="005B3FA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5C6FBA13" w14:textId="77777777" w:rsidR="005B3FAA" w:rsidRPr="005B3FAA" w:rsidRDefault="005B3FAA" w:rsidP="005B3FA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1FC1838C" w14:textId="77777777" w:rsidR="005B3FAA" w:rsidRDefault="005B3FAA" w:rsidP="005B3FA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3B89B038" w14:textId="7A0EAAF5" w:rsidR="005B3FAA" w:rsidRPr="00764E83" w:rsidRDefault="005B3FAA" w:rsidP="005B3FA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764E83">
        <w:rPr>
          <w:rFonts w:ascii="Times New Roman" w:eastAsia="Times New Roman" w:hAnsi="Times New Roman" w:cs="Times New Roman"/>
          <w:color w:val="1F3864"/>
          <w:sz w:val="24"/>
          <w:szCs w:val="24"/>
        </w:rPr>
        <w:t>Separated Date and Time using Delimiter</w:t>
      </w:r>
    </w:p>
    <w:p w14:paraId="05EFCC42" w14:textId="58DFE98E" w:rsidR="006547DD" w:rsidRPr="00C83BFA" w:rsidRDefault="00764E8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764E83">
        <w:rPr>
          <w:noProof/>
        </w:rPr>
        <w:drawing>
          <wp:inline distT="0" distB="0" distL="0" distR="0" wp14:anchorId="7C83A2F7" wp14:editId="5F5F8091">
            <wp:extent cx="5731510" cy="3220085"/>
            <wp:effectExtent l="19050" t="19050" r="21590" b="18415"/>
            <wp:docPr id="15102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1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48144" w14:textId="210FCD05" w:rsidR="006547DD" w:rsidRPr="00C83BFA" w:rsidRDefault="00000000" w:rsidP="00C83BF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7. Data Modelling </w:t>
      </w:r>
    </w:p>
    <w:p w14:paraId="65B94533" w14:textId="5E19DB57" w:rsidR="00D80F9A" w:rsidRPr="00C83BFA" w:rsidRDefault="00000000" w:rsidP="00C83BF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Model: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Established relationships between tables</w:t>
      </w:r>
      <w:r w:rsidR="00D80F9A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defined cardinality.</w:t>
      </w:r>
    </w:p>
    <w:p w14:paraId="3CEC5968" w14:textId="21007631" w:rsidR="006547DD" w:rsidRPr="006547DD" w:rsidRDefault="00D80F9A" w:rsidP="00C83BF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D80F9A">
        <w:rPr>
          <w:rFonts w:ascii="Times New Roman" w:eastAsia="Times New Roman" w:hAnsi="Times New Roman" w:cs="Times New Roman"/>
          <w:noProof/>
          <w:color w:val="1F3864"/>
          <w:sz w:val="24"/>
          <w:szCs w:val="24"/>
        </w:rPr>
        <w:drawing>
          <wp:inline distT="0" distB="0" distL="0" distR="0" wp14:anchorId="69F3A117" wp14:editId="7085BBB3">
            <wp:extent cx="5731510" cy="3161030"/>
            <wp:effectExtent l="19050" t="19050" r="21590" b="20320"/>
            <wp:docPr id="9721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47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E2221" w14:textId="06281218" w:rsidR="003956AE" w:rsidRPr="003956AE" w:rsidRDefault="00000000" w:rsidP="003956A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3956AE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Calculated </w:t>
      </w:r>
      <w:r w:rsidR="003956AE" w:rsidRPr="003956AE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Columns:</w:t>
      </w:r>
    </w:p>
    <w:p w14:paraId="568F3F78" w14:textId="20F3D279" w:rsidR="00D80F9A" w:rsidRPr="003956AE" w:rsidRDefault="00D80F9A" w:rsidP="00D80F9A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3956AE">
        <w:rPr>
          <w:rFonts w:ascii="Times New Roman" w:eastAsia="Times New Roman" w:hAnsi="Times New Roman" w:cs="Times New Roman"/>
          <w:color w:val="1F3864"/>
          <w:sz w:val="24"/>
          <w:szCs w:val="24"/>
        </w:rPr>
        <w:t>Created Station Status column to check whether a bike station is currently available for public use or restricted due to maintenance or system issues.</w:t>
      </w:r>
    </w:p>
    <w:p w14:paraId="78989F2B" w14:textId="77777777" w:rsidR="00D80F9A" w:rsidRPr="00D80F9A" w:rsidRDefault="00D80F9A" w:rsidP="00D80F9A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4D37369D" w14:textId="29C30A9F" w:rsidR="003C3EBE" w:rsidRDefault="00D80F9A" w:rsidP="00C83BFA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D80F9A">
        <w:rPr>
          <w:rFonts w:ascii="Times New Roman" w:eastAsia="Times New Roman" w:hAnsi="Times New Roman" w:cs="Times New Roman"/>
          <w:noProof/>
          <w:color w:val="1F3864"/>
          <w:sz w:val="24"/>
          <w:szCs w:val="24"/>
        </w:rPr>
        <w:lastRenderedPageBreak/>
        <w:drawing>
          <wp:inline distT="0" distB="0" distL="0" distR="0" wp14:anchorId="11ED0246" wp14:editId="2193219D">
            <wp:extent cx="5731510" cy="2745105"/>
            <wp:effectExtent l="19050" t="19050" r="21590" b="17145"/>
            <wp:docPr id="94863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38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A1217" w14:textId="3F7C26BF" w:rsidR="003C3EBE" w:rsidRPr="00C83BFA" w:rsidRDefault="003C3EBE" w:rsidP="00C83BF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Created Station size column to g</w:t>
      </w:r>
      <w:r w:rsidRPr="006032AD">
        <w:rPr>
          <w:rFonts w:ascii="Times New Roman" w:eastAsia="Times New Roman" w:hAnsi="Times New Roman" w:cs="Times New Roman"/>
          <w:color w:val="1F3864"/>
          <w:sz w:val="24"/>
          <w:szCs w:val="24"/>
        </w:rPr>
        <w:t>roup stations based on their total physical capacity (Total Bike Stands)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.</w:t>
      </w:r>
    </w:p>
    <w:p w14:paraId="31F73342" w14:textId="224F57EA" w:rsidR="00974E94" w:rsidRPr="00C83BFA" w:rsidRDefault="003C3EBE" w:rsidP="00C83BFA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3C3EBE">
        <w:rPr>
          <w:noProof/>
        </w:rPr>
        <w:drawing>
          <wp:inline distT="0" distB="0" distL="0" distR="0" wp14:anchorId="1DEF51D0" wp14:editId="5F835EE6">
            <wp:extent cx="5731510" cy="2719705"/>
            <wp:effectExtent l="19050" t="19050" r="21590" b="23495"/>
            <wp:docPr id="187398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80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AF28E" w14:textId="02F530A2" w:rsidR="00974E94" w:rsidRPr="00C83BFA" w:rsidRDefault="003956AE" w:rsidP="00C83BF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 w:rsidRPr="00974E94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DAX Measures:</w:t>
      </w:r>
    </w:p>
    <w:p w14:paraId="54D194EB" w14:textId="77777777" w:rsidR="00335F1F" w:rsidRDefault="00C83BF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     </w:t>
      </w:r>
      <w:r w:rsidR="00974E94" w:rsidRPr="00974E94">
        <w:rPr>
          <w:noProof/>
        </w:rPr>
        <w:drawing>
          <wp:inline distT="0" distB="0" distL="0" distR="0" wp14:anchorId="38079042" wp14:editId="45CB24A3">
            <wp:extent cx="5283200" cy="2978165"/>
            <wp:effectExtent l="19050" t="19050" r="12700" b="12700"/>
            <wp:docPr id="198792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6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1548" cy="302796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D7267" w14:textId="7D69899F" w:rsidR="00ED38BE" w:rsidRPr="00E95E48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lastRenderedPageBreak/>
        <w:t xml:space="preserve">8. Analysis and Visualizations </w:t>
      </w:r>
    </w:p>
    <w:p w14:paraId="64D0B950" w14:textId="04D974AC" w:rsidR="009336B0" w:rsidRDefault="009336B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36B0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 Distribution of Station Status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86D500C" w14:textId="77777777" w:rsidR="009336B0" w:rsidRDefault="009336B0" w:rsidP="00ED38B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9336B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The key insight from the Geographic Distribution of Station Status map is that system imbalance is highly localized, with significant </w:t>
      </w:r>
      <w:r w:rsidRPr="009336B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"Critical: Empty" (red)</w:t>
      </w:r>
      <w:r w:rsidRPr="009336B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</w:t>
      </w:r>
      <w:r w:rsidRPr="009336B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"Critical: Full" (orange)</w:t>
      </w:r>
      <w:r w:rsidRPr="009336B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clusters across Europe. </w:t>
      </w:r>
    </w:p>
    <w:p w14:paraId="761B2FB6" w14:textId="3FFBC2CF" w:rsidR="00ED38BE" w:rsidRPr="009336B0" w:rsidRDefault="009336B0" w:rsidP="00ED38B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9336B0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This reveals that cities like Seville and regions in France face severe service gaps, requiring targeted bike redistribution to move the network back to a </w:t>
      </w:r>
      <w:r w:rsidRPr="009336B0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"Healthy" green state.</w:t>
      </w:r>
    </w:p>
    <w:p w14:paraId="04338EB2" w14:textId="0C3BECB4" w:rsidR="00ED38BE" w:rsidRDefault="00ED38B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8B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F479A6" wp14:editId="024432E9">
            <wp:extent cx="5731510" cy="3227705"/>
            <wp:effectExtent l="19050" t="19050" r="21590" b="10795"/>
            <wp:docPr id="22866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65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0EB6B9" w14:textId="6DE4B440" w:rsidR="004A68EF" w:rsidRDefault="004A68E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68EF">
        <w:rPr>
          <w:rFonts w:ascii="Times New Roman" w:eastAsia="Times New Roman" w:hAnsi="Times New Roman" w:cs="Times New Roman"/>
          <w:b/>
          <w:bCs/>
          <w:sz w:val="24"/>
          <w:szCs w:val="24"/>
        </w:rPr>
        <w:t>Station Status by Count of Stations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368487" w14:textId="77777777" w:rsidR="004742F6" w:rsidRDefault="004A68EF" w:rsidP="004A68E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A68EF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The Station Status by Count of Stations chart reveals that nearly 30% of the network is currently in a "Critical" state, with 24.68% (705 stations) being completely empty and unable to serve users. </w:t>
      </w:r>
    </w:p>
    <w:p w14:paraId="22304D01" w14:textId="232CD6BB" w:rsidR="004A68EF" w:rsidRDefault="004A68EF" w:rsidP="004A68EF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A68EF">
        <w:rPr>
          <w:rFonts w:ascii="Times New Roman" w:eastAsia="Times New Roman" w:hAnsi="Times New Roman" w:cs="Times New Roman"/>
          <w:color w:val="1F3864"/>
          <w:sz w:val="24"/>
          <w:szCs w:val="24"/>
        </w:rPr>
        <w:t>While over half the network remains "Healthy," the significant volume of empty and low-stock stations suggests a major need for bike redistribution to maintain service availability.</w:t>
      </w:r>
    </w:p>
    <w:p w14:paraId="7BAEE704" w14:textId="77777777" w:rsidR="00432586" w:rsidRDefault="0077510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4A68EF" w:rsidRPr="004A68E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ED4B78" wp14:editId="1907C27C">
            <wp:extent cx="4108145" cy="2228850"/>
            <wp:effectExtent l="19050" t="19050" r="26035" b="19050"/>
            <wp:docPr id="68122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7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7163" cy="22608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AB266" w14:textId="6F71CC13" w:rsidR="004742F6" w:rsidRDefault="004742F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42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System Imbalance Score by City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EC20F74" w14:textId="77777777" w:rsidR="004742F6" w:rsidRDefault="004742F6" w:rsidP="004742F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742F6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The System Imbalance Score by City chart reveals a massive performance gap between contracts, with </w:t>
      </w:r>
      <w:proofErr w:type="spellStart"/>
      <w:r w:rsidRPr="004742F6">
        <w:rPr>
          <w:rFonts w:ascii="Times New Roman" w:eastAsia="Times New Roman" w:hAnsi="Times New Roman" w:cs="Times New Roman"/>
          <w:color w:val="1F3864"/>
          <w:sz w:val="24"/>
          <w:szCs w:val="24"/>
        </w:rPr>
        <w:t>Jcdecauxbike</w:t>
      </w:r>
      <w:proofErr w:type="spellEnd"/>
      <w:r w:rsidRPr="004742F6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(65) and Lund (53) being the most inefficient. </w:t>
      </w:r>
    </w:p>
    <w:p w14:paraId="3682FE4A" w14:textId="5567EB7D" w:rsidR="004742F6" w:rsidRPr="004742F6" w:rsidRDefault="004742F6" w:rsidP="004742F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742F6">
        <w:rPr>
          <w:rFonts w:ascii="Times New Roman" w:eastAsia="Times New Roman" w:hAnsi="Times New Roman" w:cs="Times New Roman"/>
          <w:color w:val="1F3864"/>
          <w:sz w:val="24"/>
          <w:szCs w:val="24"/>
        </w:rPr>
        <w:t>In contrast, cities like Rouen, Vilnius, and Marseille maintain nearly perfect balance with scores between 0 and 2, setting the benchmark for operational excellence in the network.</w:t>
      </w:r>
    </w:p>
    <w:p w14:paraId="13A76733" w14:textId="4D35A036" w:rsidR="004742F6" w:rsidRDefault="0077510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</w:t>
      </w:r>
      <w:r w:rsidR="004742F6" w:rsidRPr="004742F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A3CAE7" wp14:editId="46BA3A57">
            <wp:extent cx="4648200" cy="2882853"/>
            <wp:effectExtent l="19050" t="19050" r="19050" b="13335"/>
            <wp:docPr id="10483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7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0768" cy="28968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E5C52" w14:textId="22D27A07" w:rsidR="00063BD6" w:rsidRDefault="00063BD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3BD6">
        <w:rPr>
          <w:rFonts w:ascii="Times New Roman" w:eastAsia="Times New Roman" w:hAnsi="Times New Roman" w:cs="Times New Roman"/>
          <w:b/>
          <w:bCs/>
          <w:sz w:val="24"/>
          <w:szCs w:val="24"/>
        </w:rPr>
        <w:t>Station Status Breakdown by Station Size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A742D99" w14:textId="77777777" w:rsidR="00063BD6" w:rsidRDefault="00063BD6" w:rsidP="00063BD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063BD6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The Station Status Breakdown by Station Size chart reveals that </w:t>
      </w:r>
      <w:r w:rsidRPr="0010442F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Small</w:t>
      </w:r>
      <w:r w:rsidRPr="00063BD6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stations are the most vulnerable to inventory issues, with nearly 40% reaching a "Critical: Empty" state. </w:t>
      </w:r>
    </w:p>
    <w:p w14:paraId="052A947F" w14:textId="2B78AC2C" w:rsidR="00063BD6" w:rsidRPr="00C20268" w:rsidRDefault="00063BD6" w:rsidP="00C2026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063BD6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In contrast, </w:t>
      </w:r>
      <w:r w:rsidR="0010442F" w:rsidRPr="0010442F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Large</w:t>
      </w:r>
      <w:r w:rsidRPr="00063BD6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stations maintain the highest efficiency, with over 75% of stations remaining in a "Healthy" operational status.</w:t>
      </w:r>
    </w:p>
    <w:p w14:paraId="3B81143F" w14:textId="0FF99A01" w:rsidR="00063BD6" w:rsidRDefault="0077510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r w:rsidR="00063BD6" w:rsidRPr="00063BD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1DB728" wp14:editId="226DDBA2">
            <wp:extent cx="4279900" cy="2805691"/>
            <wp:effectExtent l="19050" t="19050" r="25400" b="13970"/>
            <wp:docPr id="22008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88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5833" cy="28161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E6AB4" w14:textId="1A03C1A3" w:rsidR="00051D7F" w:rsidRDefault="00051D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1D7F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Bikes Vs. Total Capacity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7FB557" w14:textId="7FE176DD" w:rsidR="00496CBC" w:rsidRPr="00432586" w:rsidRDefault="00496CBC" w:rsidP="0043258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4325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Identification of Underutilized Infrastructure: </w:t>
      </w:r>
      <w:r w:rsidRPr="00432586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Multiple data points fall significantly below the trend line, representing stations that are "Overbuilt" or "Critical: Empty". For </w:t>
      </w:r>
      <w:r w:rsidRPr="00432586">
        <w:rPr>
          <w:rFonts w:ascii="Times New Roman" w:eastAsia="Times New Roman" w:hAnsi="Times New Roman" w:cs="Times New Roman"/>
          <w:color w:val="1F3864"/>
          <w:sz w:val="24"/>
          <w:szCs w:val="24"/>
        </w:rPr>
        <w:lastRenderedPageBreak/>
        <w:t>instance, some stations with approximately 130 stands hold fewer than 60 bikes, suggesting wasted capacity.</w:t>
      </w:r>
    </w:p>
    <w:p w14:paraId="00EFC86B" w14:textId="16B3883F" w:rsidR="00496CBC" w:rsidRPr="00C20268" w:rsidRDefault="00496CBC" w:rsidP="00C20268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>Conversely</w:t>
      </w:r>
      <w:r w:rsidRPr="00496CB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, several stations sit far above the trend line, such as a station with roughly </w:t>
      </w:r>
      <w:r w:rsidRPr="00496CB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125 stands</w:t>
      </w:r>
      <w:r w:rsidRPr="00496CBC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holding nearly </w:t>
      </w:r>
      <w:r w:rsidRPr="00496CBC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125 bikes</w:t>
      </w:r>
      <w:r w:rsidRPr="00496CBC">
        <w:rPr>
          <w:rFonts w:ascii="Times New Roman" w:eastAsia="Times New Roman" w:hAnsi="Times New Roman" w:cs="Times New Roman"/>
          <w:color w:val="1F3864"/>
          <w:sz w:val="24"/>
          <w:szCs w:val="24"/>
        </w:rPr>
        <w:t>. These represent "Critical: Full" risks where users may soon be unable to return bikes.</w:t>
      </w:r>
    </w:p>
    <w:p w14:paraId="3BDE03D0" w14:textId="5EFD1D7F" w:rsidR="00051D7F" w:rsidRDefault="0077510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</w:t>
      </w:r>
      <w:r w:rsidR="00C20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496CBC" w:rsidRPr="00496CB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29D8C0" wp14:editId="38A0696B">
            <wp:extent cx="4205994" cy="2774950"/>
            <wp:effectExtent l="0" t="0" r="4445" b="6350"/>
            <wp:docPr id="83301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6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6520" cy="288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F90A" w14:textId="77777777" w:rsidR="002758B6" w:rsidRPr="002758B6" w:rsidRDefault="002758B6" w:rsidP="002758B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</w:p>
    <w:p w14:paraId="648D295C" w14:textId="18EDC082" w:rsidR="002758B6" w:rsidRPr="002758B6" w:rsidRDefault="002758B6" w:rsidP="002758B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 w:rsidRPr="002758B6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Report</w:t>
      </w:r>
    </w:p>
    <w:p w14:paraId="7A38EB17" w14:textId="5045E855" w:rsidR="009336B0" w:rsidRDefault="002758B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38B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EEE743" wp14:editId="60F9264C">
            <wp:extent cx="5731510" cy="3237230"/>
            <wp:effectExtent l="19050" t="19050" r="21590" b="20320"/>
            <wp:docPr id="192991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72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EA998" w14:textId="77777777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9. Insights &amp; Conclusions</w:t>
      </w:r>
    </w:p>
    <w:p w14:paraId="1E213D45" w14:textId="77777777" w:rsidR="00775109" w:rsidRPr="00775109" w:rsidRDefault="00775109" w:rsidP="0077510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 w:rsidRPr="00775109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Key Findings</w:t>
      </w:r>
    </w:p>
    <w:p w14:paraId="7C38503D" w14:textId="31E5636E" w:rsidR="00775109" w:rsidRPr="00775109" w:rsidRDefault="00775109" w:rsidP="00775109">
      <w:pPr>
        <w:numPr>
          <w:ilvl w:val="0"/>
          <w:numId w:val="16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Approximately 30% of the global network is in a "Critical" state, with </w:t>
      </w:r>
      <w:r w:rsidRPr="0077510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24.68%</w:t>
      </w: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of stations being </w:t>
      </w:r>
      <w:r w:rsidRPr="0077510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completely empty</w:t>
      </w: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>.</w:t>
      </w:r>
    </w:p>
    <w:p w14:paraId="176B1BA4" w14:textId="4824380B" w:rsidR="00775109" w:rsidRPr="00775109" w:rsidRDefault="00775109" w:rsidP="00775109">
      <w:pPr>
        <w:numPr>
          <w:ilvl w:val="0"/>
          <w:numId w:val="16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lastRenderedPageBreak/>
        <w:t xml:space="preserve">There is a massive performance gap between cities; </w:t>
      </w:r>
      <w:r w:rsidRPr="0077510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Marseille</w:t>
      </w: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</w:t>
      </w:r>
      <w:r w:rsidRPr="0077510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Rouen</w:t>
      </w: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maintain </w:t>
      </w:r>
      <w:r w:rsidRPr="0077510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near-perfect balance (Score 0–2)</w:t>
      </w: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, while </w:t>
      </w:r>
      <w:proofErr w:type="spellStart"/>
      <w:r w:rsidRPr="0077510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Jcdecauxbike</w:t>
      </w:r>
      <w:proofErr w:type="spellEnd"/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</w:t>
      </w:r>
      <w:r w:rsidRPr="0077510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Lund</w:t>
      </w: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suffer from </w:t>
      </w:r>
      <w:r w:rsidRPr="0077510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extreme</w:t>
      </w: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r w:rsidRPr="00775109"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inefficiency (Score 53–65).</w:t>
      </w:r>
    </w:p>
    <w:p w14:paraId="03101037" w14:textId="3086E9F8" w:rsidR="00775109" w:rsidRPr="00775109" w:rsidRDefault="00775109" w:rsidP="00775109">
      <w:pPr>
        <w:numPr>
          <w:ilvl w:val="0"/>
          <w:numId w:val="16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>Small stations are the most fragile, with a 40% Critical: Empty rate, whereas Large stations are the most stable, with 75% remaining "Healthy".</w:t>
      </w:r>
    </w:p>
    <w:p w14:paraId="1A4AB2D9" w14:textId="42CA9F1E" w:rsidR="00775109" w:rsidRPr="00775109" w:rsidRDefault="00775109" w:rsidP="00775109">
      <w:pPr>
        <w:numPr>
          <w:ilvl w:val="0"/>
          <w:numId w:val="16"/>
        </w:numPr>
        <w:tabs>
          <w:tab w:val="num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775109">
        <w:rPr>
          <w:rFonts w:ascii="Times New Roman" w:eastAsia="Times New Roman" w:hAnsi="Times New Roman" w:cs="Times New Roman"/>
          <w:color w:val="1F3864"/>
          <w:sz w:val="24"/>
          <w:szCs w:val="24"/>
        </w:rPr>
        <w:t>The scatter plot identifies significant "Overbuilt" outliers—stations with over 130 stands but fewer than 60 bikes available.</w:t>
      </w:r>
    </w:p>
    <w:p w14:paraId="5FC34A8F" w14:textId="6210290A" w:rsidR="00C06712" w:rsidRPr="00C35A46" w:rsidRDefault="00C35A46" w:rsidP="00C35A4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 w:rsidRPr="00C35A46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Analysis Insights</w:t>
      </w:r>
    </w:p>
    <w:p w14:paraId="3BE6D988" w14:textId="297BBDFA" w:rsidR="00775109" w:rsidRPr="00C06712" w:rsidRDefault="00C35A46" w:rsidP="00C0671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 w:rsidRPr="00C06712">
        <w:rPr>
          <w:rFonts w:ascii="Times New Roman" w:eastAsia="Times New Roman" w:hAnsi="Times New Roman" w:cs="Times New Roman"/>
          <w:color w:val="1F3864"/>
          <w:sz w:val="24"/>
          <w:szCs w:val="24"/>
        </w:rPr>
        <w:t>Prioritize rebalancing efforts in cities with an Imbalance Score above 40 to move bikes from "Full" outliers to "Empty" clusters</w:t>
      </w:r>
      <w:r w:rsidRPr="00C06712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.</w:t>
      </w:r>
    </w:p>
    <w:p w14:paraId="2133D062" w14:textId="65DE1BAF" w:rsidR="00C06712" w:rsidRPr="00C06712" w:rsidRDefault="00C35A46" w:rsidP="00C0671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C35A46">
        <w:rPr>
          <w:rFonts w:ascii="Times New Roman" w:eastAsia="Times New Roman" w:hAnsi="Times New Roman" w:cs="Times New Roman"/>
          <w:color w:val="1F3864"/>
          <w:sz w:val="24"/>
          <w:szCs w:val="24"/>
        </w:rPr>
        <w:t>For Small stations with high empty rates, consider physical expansion or implementing "Bonus" incentives to encourage users to return bikes to those specific locations.</w:t>
      </w:r>
    </w:p>
    <w:p w14:paraId="02D927B5" w14:textId="6B30AF36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10. Conclusions </w:t>
      </w:r>
    </w:p>
    <w:p w14:paraId="5FD4EC8C" w14:textId="45BE9E75" w:rsidR="00D26A5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The integration of Power BI proved effective for end-to-end data analysis, from raw data to visual reporting.</w:t>
      </w:r>
    </w:p>
    <w:p w14:paraId="06838DA2" w14:textId="77777777" w:rsidR="00D26A51" w:rsidRDefault="00D26A5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26A51">
      <w:pgSz w:w="11906" w:h="16838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706AA48-7995-41C9-96D2-73FF928AFA04}"/>
    <w:embedBold r:id="rId2" w:fontKey="{02DD8FCD-8737-42EE-9F5B-635569D8132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168E9D3-3936-4A81-979C-A76E5E276A85}"/>
    <w:embedBold r:id="rId4" w:fontKey="{1F2BEE5C-0D4D-40B2-885B-FEDB6A4546D8}"/>
    <w:embedItalic r:id="rId5" w:fontKey="{81B74527-FAAB-41CE-B843-B6F36ADE6ED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8636FC8-664B-4BDB-9E00-E545A5F9F3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7" w:fontKey="{1D20E7E9-0CB0-4378-BC2E-3243BD6998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322"/>
    <w:multiLevelType w:val="multilevel"/>
    <w:tmpl w:val="D82ED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1332852"/>
    <w:multiLevelType w:val="hybridMultilevel"/>
    <w:tmpl w:val="348AD9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62758"/>
    <w:multiLevelType w:val="hybridMultilevel"/>
    <w:tmpl w:val="230602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94D76"/>
    <w:multiLevelType w:val="hybridMultilevel"/>
    <w:tmpl w:val="44A2579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B1745"/>
    <w:multiLevelType w:val="multilevel"/>
    <w:tmpl w:val="C632E7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2345EEE"/>
    <w:multiLevelType w:val="multilevel"/>
    <w:tmpl w:val="51A20C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E9C54DF"/>
    <w:multiLevelType w:val="multilevel"/>
    <w:tmpl w:val="8E92EE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1E73267"/>
    <w:multiLevelType w:val="hybridMultilevel"/>
    <w:tmpl w:val="92AC4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3343F"/>
    <w:multiLevelType w:val="multilevel"/>
    <w:tmpl w:val="2E08475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554AF"/>
    <w:multiLevelType w:val="multilevel"/>
    <w:tmpl w:val="E892EE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7FD77B9"/>
    <w:multiLevelType w:val="hybridMultilevel"/>
    <w:tmpl w:val="9F004AE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04F02"/>
    <w:multiLevelType w:val="hybridMultilevel"/>
    <w:tmpl w:val="80722A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16814"/>
    <w:multiLevelType w:val="multilevel"/>
    <w:tmpl w:val="32346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918484B"/>
    <w:multiLevelType w:val="hybridMultilevel"/>
    <w:tmpl w:val="8CA0687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5655B0"/>
    <w:multiLevelType w:val="multilevel"/>
    <w:tmpl w:val="0944C7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79A46671"/>
    <w:multiLevelType w:val="hybridMultilevel"/>
    <w:tmpl w:val="8FC0366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7AB70D16"/>
    <w:multiLevelType w:val="hybridMultilevel"/>
    <w:tmpl w:val="621C35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878544">
    <w:abstractNumId w:val="5"/>
  </w:num>
  <w:num w:numId="2" w16cid:durableId="827358147">
    <w:abstractNumId w:val="9"/>
  </w:num>
  <w:num w:numId="3" w16cid:durableId="823350746">
    <w:abstractNumId w:val="12"/>
  </w:num>
  <w:num w:numId="4" w16cid:durableId="55906014">
    <w:abstractNumId w:val="0"/>
  </w:num>
  <w:num w:numId="5" w16cid:durableId="882133610">
    <w:abstractNumId w:val="6"/>
  </w:num>
  <w:num w:numId="6" w16cid:durableId="428890396">
    <w:abstractNumId w:val="14"/>
  </w:num>
  <w:num w:numId="7" w16cid:durableId="1756974103">
    <w:abstractNumId w:val="4"/>
  </w:num>
  <w:num w:numId="8" w16cid:durableId="696665442">
    <w:abstractNumId w:val="15"/>
  </w:num>
  <w:num w:numId="9" w16cid:durableId="576207618">
    <w:abstractNumId w:val="3"/>
  </w:num>
  <w:num w:numId="10" w16cid:durableId="813985134">
    <w:abstractNumId w:val="13"/>
  </w:num>
  <w:num w:numId="11" w16cid:durableId="2103988562">
    <w:abstractNumId w:val="2"/>
  </w:num>
  <w:num w:numId="12" w16cid:durableId="419983510">
    <w:abstractNumId w:val="1"/>
  </w:num>
  <w:num w:numId="13" w16cid:durableId="1156534679">
    <w:abstractNumId w:val="11"/>
  </w:num>
  <w:num w:numId="14" w16cid:durableId="379867614">
    <w:abstractNumId w:val="16"/>
  </w:num>
  <w:num w:numId="15" w16cid:durableId="1289698346">
    <w:abstractNumId w:val="10"/>
  </w:num>
  <w:num w:numId="16" w16cid:durableId="1600992814">
    <w:abstractNumId w:val="8"/>
  </w:num>
  <w:num w:numId="17" w16cid:durableId="1987124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A51"/>
    <w:rsid w:val="00051D7F"/>
    <w:rsid w:val="00063BD6"/>
    <w:rsid w:val="000C344B"/>
    <w:rsid w:val="0010442F"/>
    <w:rsid w:val="00166895"/>
    <w:rsid w:val="00262146"/>
    <w:rsid w:val="002758B6"/>
    <w:rsid w:val="00335F1F"/>
    <w:rsid w:val="003956AE"/>
    <w:rsid w:val="003B0F43"/>
    <w:rsid w:val="003C3EBE"/>
    <w:rsid w:val="00432586"/>
    <w:rsid w:val="004742F6"/>
    <w:rsid w:val="00496CBC"/>
    <w:rsid w:val="004A0653"/>
    <w:rsid w:val="004A68EF"/>
    <w:rsid w:val="005B3FAA"/>
    <w:rsid w:val="006032AD"/>
    <w:rsid w:val="00643B9E"/>
    <w:rsid w:val="006547DD"/>
    <w:rsid w:val="00764E83"/>
    <w:rsid w:val="00775109"/>
    <w:rsid w:val="008370B1"/>
    <w:rsid w:val="008E31E8"/>
    <w:rsid w:val="009336B0"/>
    <w:rsid w:val="00974E94"/>
    <w:rsid w:val="009B4394"/>
    <w:rsid w:val="00AF49CD"/>
    <w:rsid w:val="00C06712"/>
    <w:rsid w:val="00C20268"/>
    <w:rsid w:val="00C35A46"/>
    <w:rsid w:val="00C44E8E"/>
    <w:rsid w:val="00C83BFA"/>
    <w:rsid w:val="00CC71E4"/>
    <w:rsid w:val="00D26A51"/>
    <w:rsid w:val="00D41FC0"/>
    <w:rsid w:val="00D80F9A"/>
    <w:rsid w:val="00E058B8"/>
    <w:rsid w:val="00E154BE"/>
    <w:rsid w:val="00E95E48"/>
    <w:rsid w:val="00EA2846"/>
    <w:rsid w:val="00ED38BE"/>
    <w:rsid w:val="00F4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063F"/>
  <w15:docId w15:val="{B27F95C8-8C51-46FE-BC48-57C29E71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2nW4y9ox2vKjQOPUbFL591low==">CgMxLjA4AHIhMVFPWUhwT3Q3T3dqMDR6SzI4YVlvRWo3ZVlOM1hFSlBJ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 Palanivel</dc:creator>
  <cp:lastModifiedBy>Gomathi N</cp:lastModifiedBy>
  <cp:revision>34</cp:revision>
  <dcterms:created xsi:type="dcterms:W3CDTF">2026-03-07T14:43:00Z</dcterms:created>
  <dcterms:modified xsi:type="dcterms:W3CDTF">2026-03-18T09:26:00Z</dcterms:modified>
</cp:coreProperties>
</file>