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BioSoft</w:t>
      </w:r>
    </w:p>
    <w:p>
      <w:pPr>
        <w:pStyle w:val="Subtitle"/>
      </w:pPr>
      <w:r>
        <w:t xml:space="preserve">Manual de usuario — sistema de exposición controlada a campos electromagnéticos de frecuencia extremadamente baja para experimentación con animales de laboratorio.</w:t>
      </w:r>
    </w:p>
    <w:p>
      <w:pPr>
        <w:pStyle w:val="Metadatos"/>
      </w:pPr>
      <w:r>
        <w:t xml:space="preserve">Destinatario: operador del equipo · Estado: equipo en desarrollo</w:t>
      </w:r>
    </w:p>
    <w:p>
      <w:r>
        <w:t xml:space="preserve">Guía para quien opera el equipo: cómo configurar, correr y supervisar una exposición, qué significa cada cosa que muestra la pantalla, y qué hacer cuando algo no sale como se espera.</w:t>
      </w:r>
    </w:p>
    <w:p>
      <w:r>
        <w:t xml:space="preserve">No hace falta saber programar para usar el equipo. Sí hace falta entender qué está midiendo y por qué corta cuando corta, porque de eso depende que un experimento sea válido.</w:t>
      </w:r>
    </w:p>
    <w:p>
      <w:pPr>
        <w:pStyle w:val="Etiqueta"/>
        <w:pBdr>
          <w:left w:val="single" w:sz="18" w:space="8" w:color="7D2018"/>
        </w:pBdr>
        <w:shd w:val="clear" w:fill="FBEEEC"/>
        <w:ind w:left="200" w:right="120"/>
        <w:spacing w:before="180" w:after="40"/>
      </w:pPr>
      <w:r>
        <w:t xml:space="preserve">Antes de empezar</w:t>
      </w:r>
    </w:p>
    <w:p>
      <w:pPr>
        <w:pStyle w:val="Llamada"/>
        <w:pBdr>
          <w:left w:val="single" w:sz="18" w:space="8" w:color="7D2018"/>
        </w:pBdr>
        <w:shd w:val="clear" w:fill="FBEEEC"/>
        <w:ind w:left="200" w:right="120"/>
      </w:pPr>
      <w:r>
        <w:rPr>
          <w:b/>
        </w:rPr>
        <w:t xml:space="preserve">BioSoft está en desarrollo.</w:t>
      </w:r>
      <w:r>
        <w:t xml:space="preserve"> La sección 12 lista, sin vueltas, lo que todavía no está calibrado o no está disponible desde la pantalla. Leerla antes de usar el equipo con animales no es opcional.</w:t>
      </w:r>
    </w:p>
    <w:p>
      <w:pPr>
        <w:pStyle w:val="Heading1"/>
      </w:pPr>
      <w:r>
        <w:t xml:space="preserve">1. Qué hace el equipo</w:t>
      </w:r>
    </w:p>
    <w:p>
      <w:r>
        <w:t xml:space="preserve">BioSoft expone una muestra de animales de laboratorio a un </w:t>
      </w:r>
      <w:r>
        <w:rPr>
          <w:b/>
        </w:rPr>
        <w:t xml:space="preserve">campo electromagnético de frecuencia extremadamente baja (ELF)</w:t>
      </w:r>
      <w:r>
        <w:t xml:space="preserve">, controlado y sostenido durante un tiempo definido, mientras vigila que las condiciones se mantengan dentro de lo que el experimento admite.</w:t>
      </w:r>
    </w:p>
    <w:p>
      <w:r>
        <w:t xml:space="preserve">Hace tres cosas, y conviene tenerlas separadas en la cabeza:</w:t>
      </w:r>
    </w:p>
    <w:p>
      <w:pPr>
        <w:pStyle w:val="Numerada"/>
      </w:pPr>
      <w:r>
        <w:rPr>
          <w:b/>
        </w:rPr>
        <w:t xml:space="preserve">Genera</w:t>
      </w:r>
      <w:r>
        <w:t xml:space="preserve"> el campo: una señal senoidal de la frecuencia elegida, con la intensidad pedida, sobre cuatro bobinas.</w:t>
      </w:r>
    </w:p>
    <w:p>
      <w:pPr>
        <w:pStyle w:val="Numerada"/>
      </w:pPr>
      <w:r>
        <w:rPr>
          <w:b/>
        </w:rPr>
        <w:t xml:space="preserve">Mide</w:t>
      </w:r>
      <w:r>
        <w:t xml:space="preserve"> en vivo: intensidad de campo, temperatura y corriente.</w:t>
      </w:r>
    </w:p>
    <w:p>
      <w:pPr>
        <w:pStyle w:val="Numerada"/>
      </w:pPr>
      <w:r>
        <w:rPr>
          <w:b/>
        </w:rPr>
        <w:t xml:space="preserve">Corta</w:t>
      </w:r>
      <w:r>
        <w:t xml:space="preserve"> cuando corresponde: porque se cumplió el tiempo, porque detectó una condición peligrosa, o porque el operador lo pidió.</w:t>
      </w:r>
    </w:p>
    <w:p>
      <w:r>
        <w:t xml:space="preserve">El punto 3 es el que justifica el equipo. Un generador de campo lo arma cualquiera; lo que hace falta en un experimento con animales es que </w:t>
      </w:r>
      <w:r>
        <w:rPr>
          <w:b/>
        </w:rPr>
        <w:t xml:space="preserve">algo decida detener la exposición sin que haya una persona mirando</w:t>
      </w:r>
      <w:r>
        <w:t xml:space="preserve">.</w:t>
      </w:r>
    </w:p>
    <w:p>
      <w:pPr>
        <w:pStyle w:val="Heading2"/>
      </w:pPr>
      <w:r>
        <w:t xml:space="preserve">Los dos grupos</w:t>
      </w:r>
    </w:p>
    <w:p>
      <w:r>
        <w:t xml:space="preserve">El diseño experimental necesita un grupo tratado y un grupo control. El equipo lo resuelve con dos </w:t>
      </w:r>
      <w:r>
        <w:rPr>
          <w:b/>
        </w:rPr>
        <w:t xml:space="preserve">modos de experimento</w:t>
      </w:r>
      <w:r>
        <w:t xml:space="preserve">:</w:t>
      </w:r>
    </w:p>
    <w:p>
      <w:pPr>
        <w:pStyle w:val="Termino"/>
      </w:pPr>
      <w:r>
        <w:rPr>
          <w:b/>
        </w:rPr>
        <w:t xml:space="preserve">Campo X</w:t>
      </w:r>
      <w:r>
        <w:t xml:space="preserve"> — Las cuatro bobinas suman. Es la condición de exposición.</w:t>
      </w:r>
    </w:p>
    <w:p>
      <w:pPr>
        <w:pStyle w:val="Termino"/>
      </w:pPr>
      <w:r>
        <w:rPr>
          <w:b/>
        </w:rPr>
        <w:t xml:space="preserve">Campo nulo</w:t>
      </w:r>
      <w:r>
        <w:t xml:space="preserve"> — Dos bobinas reciben la señal invertida 180°, así que el campo se cancela. Los animales del grupo control quedan sometidos a exactamente el mismo ruido, vibración y temperatura del equipo funcionando, pero </w:t>
      </w:r>
      <w:r>
        <w:rPr>
          <w:b/>
        </w:rPr>
        <w:t xml:space="preserve">sin campo</w:t>
      </w:r>
      <w:r>
        <w:t xml:space="preserve">.</w:t>
      </w:r>
    </w:p>
    <w:p>
      <w:r>
        <w:t xml:space="preserve">El campo nulo es lo que hace comparable al grupo control. Un control «apagando el equipo» no serviría: mediría el efecto de estar en una caja distinta, no el del campo.</w:t>
      </w:r>
    </w:p>
    <w:p>
      <w:pPr>
        <w:pStyle w:val="Heading1"/>
      </w:pPr>
      <w:r>
        <w:t xml:space="preserve">2. Partes del equipo</w:t>
      </w:r>
    </w:p>
    <w:tbl>
      <w:tblPr>
        <w:tblW w:w="5000" w:type="pct"/>
        <w:tblBorders>
          <w:top w:val="single" w:sz="4" w:color="DFE4EA"/>
          <w:bottom w:val="single" w:sz="4" w:color="DFE4EA"/>
          <w:insideH w:val="single" w:sz="4" w:color="DFE4EA"/>
        </w:tblBorders>
        <w:tblCellMar>
          <w:top w:w="60" w:type="dxa"/>
          <w:bottom w:w="6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pPr>
              <w:pStyle w:val="TablaEncabezado"/>
            </w:pPr>
            <w:r>
              <w:t xml:space="preserve">Parte</w:t>
            </w:r>
          </w:p>
        </w:tc>
        <w:tc>
          <w:tcPr>
            <w:tcW w:w="4680" w:type="dxa"/>
          </w:tcPr>
          <w:p>
            <w:pPr>
              <w:pStyle w:val="TablaEncabezado"/>
            </w:pPr>
            <w:r>
              <w:t xml:space="preserve">Qué hace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Pantalla táctil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Todo lo que ve y toca el operador. Además publica la telemetría remota.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Placa de control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Excita las bobinas, lee los sensores y decide cuándo cortar.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Bobinas (hasta 4)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Generan el campo.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Sensores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Campo magnético (1), temperatura (1) y corriente (hasta 4).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Pulsador de emergencia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Corte físico inmediato.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Tarjeta SD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Configuración del equipo (ver sección 11).</w:t>
            </w:r>
          </w:p>
        </w:tc>
      </w:tr>
    </w:tbl>
    <w:p>
      <w:pPr>
        <w:spacing w:after="0" w:line="120" w:lineRule="exact"/>
      </w:pPr>
    </w:p>
    <w:p>
      <w:r>
        <w:t xml:space="preserve">Las dos placas se hablan por un cable serie. </w:t>
      </w:r>
      <w:r>
        <w:rPr>
          <w:b/>
        </w:rPr>
        <w:t xml:space="preserve">La que decide sobre la seguridad es la placa de control, no la pantalla</w:t>
      </w:r>
      <w:r>
        <w:t xml:space="preserve">: si la pantalla se cuelga o se desconecta, la placa de control sigue vigilando y sigue pudiendo cortar. La pantalla refleja y retransmite; no decide.</w:t>
      </w:r>
    </w:p>
    <w:p>
      <w:pPr>
        <w:pStyle w:val="Heading1"/>
      </w:pPr>
      <w:r>
        <w:t xml:space="preserve">3. Antes de encender</w:t>
      </w:r>
    </w:p>
    <w:p>
      <w:pPr>
        <w:pStyle w:val="Numerada"/>
      </w:pPr>
      <w:r>
        <w:t xml:space="preserve">Bobinas conectadas y montadas en su posición.</w:t>
      </w:r>
    </w:p>
    <w:p>
      <w:pPr>
        <w:pStyle w:val="Numerada"/>
      </w:pPr>
      <w:r>
        <w:t xml:space="preserve">Sensor de campo en su posición </w:t>
      </w:r>
      <w:r>
        <w:rPr>
          <w:b/>
        </w:rPr>
        <w:t xml:space="preserve">registrada</w:t>
      </w:r>
      <w:r>
        <w:t xml:space="preserve"> — si se movió desde la última calibración, los valores de intensidad no son confiables.</w:t>
      </w:r>
    </w:p>
    <w:p>
      <w:pPr>
        <w:pStyle w:val="Numerada"/>
      </w:pPr>
      <w:r>
        <w:t xml:space="preserve">Sensor de temperatura en contacto con lo que se quiere vigilar.</w:t>
      </w:r>
    </w:p>
    <w:p>
      <w:pPr>
        <w:pStyle w:val="Numerada"/>
      </w:pPr>
      <w:r>
        <w:t xml:space="preserve">Tarjeta SD colocada, si se van a usar parámetros propios.</w:t>
      </w:r>
    </w:p>
    <w:p>
      <w:pPr>
        <w:pStyle w:val="Numerada"/>
      </w:pPr>
      <w:r>
        <w:t xml:space="preserve">Muestra ubicada.</w:t>
      </w:r>
    </w:p>
    <w:p>
      <w:pPr>
        <w:pStyle w:val="Numerada"/>
      </w:pPr>
      <w:r>
        <w:rPr>
          <w:b/>
        </w:rPr>
        <w:t xml:space="preserve">Modo de experimento correcto</w:t>
      </w:r>
      <w:r>
        <w:t xml:space="preserve"> para la tanda que se va a correr (ver sección 12: hoy esto se define en la configuración del equipo, no en la pantalla).</w:t>
      </w:r>
    </w:p>
    <w:p>
      <w:pPr>
        <w:pStyle w:val="Heading1"/>
      </w:pPr>
      <w:r>
        <w:t xml:space="preserve">4. Encendido y pantallas</w:t>
      </w:r>
    </w:p>
    <w:p>
      <w:r>
        <w:t xml:space="preserve">Al energizar aparece la </w:t>
      </w:r>
      <w:r>
        <w:rPr>
          <w:b/>
        </w:rPr>
        <w:t xml:space="preserve">pantalla de inicio</w:t>
      </w:r>
      <w:r>
        <w:t xml:space="preserve"> unos segundos mientras el equipo arranca y establece contacto con la placa de control. Después pasa sola a la pantalla </w:t>
      </w:r>
      <w:r>
        <w:rPr>
          <w:b/>
        </w:rPr>
        <w:t xml:space="preserve">Principal</w:t>
      </w:r>
      <w:r>
        <w:t xml:space="preserve">.</w:t>
      </w:r>
    </w:p>
    <w:tbl>
      <w:tblPr>
        <w:tblW w:w="5000" w:type="pct"/>
        <w:tblBorders>
          <w:top w:val="single" w:sz="4" w:color="DFE4EA"/>
          <w:bottom w:val="single" w:sz="4" w:color="DFE4EA"/>
          <w:insideH w:val="single" w:sz="4" w:color="DFE4EA"/>
        </w:tblBorders>
        <w:tblCellMar>
          <w:top w:w="60" w:type="dxa"/>
          <w:bottom w:w="6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pPr>
              <w:pStyle w:val="TablaEncabezado"/>
            </w:pPr>
            <w:r>
              <w:t xml:space="preserve">Pantalla</w:t>
            </w:r>
          </w:p>
        </w:tc>
        <w:tc>
          <w:tcPr>
            <w:tcW w:w="4680" w:type="dxa"/>
          </w:tcPr>
          <w:p>
            <w:pPr>
              <w:pStyle w:val="TablaEncabezado"/>
            </w:pPr>
            <w:r>
              <w:t xml:space="preserve">Cuándo aparece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Inicio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Al encender, y si se pierde el contacto con la placa de control.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Principal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Estado de reposo. Muestra la configuración cargada.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Configuración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Al tocar </w:t>
            </w:r>
            <w:r>
              <w:rPr>
                <w:i/>
              </w:rPr>
              <w:t xml:space="preserve">Configuración</w:t>
            </w:r>
            <w:r>
              <w:t xml:space="preserve">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Espera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Mientras el equipo arranca o detiene un experimento.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En curso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Durante la exposición.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Al terminar un experimento, por el motivo que sea.</w:t>
            </w:r>
          </w:p>
        </w:tc>
      </w:tr>
    </w:tbl>
    <w:p>
      <w:pPr>
        <w:spacing w:after="0" w:line="120" w:lineRule="exact"/>
      </w:pPr>
    </w:p>
    <w:p>
      <w:r>
        <w:t xml:space="preserve">No se navega libremente entre ellas: la pantalla que se ve </w:t>
      </w:r>
      <w:r>
        <w:rPr>
          <w:b/>
        </w:rPr>
        <w:t xml:space="preserve">refleja el estado real del equipo</w:t>
      </w:r>
      <w:r>
        <w:t xml:space="preserve">. Si el equipo está corriendo, la pantalla es «En curso» y no hay forma de irse a otra sin detener el experimento.</w:t>
      </w:r>
    </w:p>
    <w:p>
      <w:pPr>
        <w:pStyle w:val="Heading2"/>
      </w:pPr>
      <w:r>
        <w:t xml:space="preserve">Pantalla Principal</w:t>
      </w:r>
    </w:p>
    <w:p>
      <w:r>
        <w:t xml:space="preserve">Muestra los seis parámetros con los que va a correr el próximo experimento, y dos botones: </w:t>
      </w:r>
      <w:r>
        <w:rPr>
          <w:b/>
        </w:rPr>
        <w:t xml:space="preserve">Iniciar</w:t>
      </w:r>
      <w:r>
        <w:t xml:space="preserve"> y </w:t>
      </w:r>
      <w:r>
        <w:rPr>
          <w:b/>
        </w:rPr>
        <w:t xml:space="preserve">Configuración</w:t>
      </w:r>
      <w:r>
        <w:t xml:space="preserve">.</w:t>
      </w:r>
    </w:p>
    <w:p>
      <w:r>
        <w:t xml:space="preserve">Vale la pena mirarla antes de cada tanda: es el resumen de lo que está a punto de pasar.</w:t>
      </w:r>
    </w:p>
    <w:p>
      <w:pPr>
        <w:pStyle w:val="Heading1"/>
      </w:pPr>
      <w:r>
        <w:t xml:space="preserve">5. Configurar un experimento</w:t>
      </w:r>
    </w:p>
    <w:p>
      <w:r>
        <w:t xml:space="preserve">En </w:t>
      </w:r>
      <w:r>
        <w:rPr>
          <w:b/>
        </w:rPr>
        <w:t xml:space="preserve">Configuración</w:t>
      </w:r>
      <w:r>
        <w:t xml:space="preserve"> hay seis listas desplegables. Al terminar, </w:t>
      </w:r>
      <w:r>
        <w:rPr>
          <w:i/>
        </w:rPr>
        <w:t xml:space="preserve">Guardar</w:t>
      </w:r>
      <w:r>
        <w:t xml:space="preserve"> aplica los cambios y vuelve a Principal; </w:t>
      </w:r>
      <w:r>
        <w:rPr>
          <w:i/>
        </w:rPr>
        <w:t xml:space="preserve">Volver</w:t>
      </w:r>
      <w:r>
        <w:t xml:space="preserve"> sale sin aplicar nada.</w:t>
      </w:r>
    </w:p>
    <w:tbl>
      <w:tblPr>
        <w:tblW w:w="5000" w:type="pct"/>
        <w:tblBorders>
          <w:top w:val="single" w:sz="4" w:color="DFE4EA"/>
          <w:bottom w:val="single" w:sz="4" w:color="DFE4EA"/>
          <w:insideH w:val="single" w:sz="4" w:color="DFE4EA"/>
        </w:tblBorders>
        <w:tblCellMar>
          <w:top w:w="60" w:type="dxa"/>
          <w:bottom w:w="6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pPr>
              <w:pStyle w:val="TablaEncabezado"/>
            </w:pPr>
            <w:r>
              <w:t xml:space="preserve">Parámetro</w:t>
            </w:r>
          </w:p>
        </w:tc>
        <w:tc>
          <w:tcPr>
            <w:tcW w:w="4680" w:type="dxa"/>
          </w:tcPr>
          <w:p>
            <w:pPr>
              <w:pStyle w:val="TablaEncabezado"/>
            </w:pPr>
            <w:r>
              <w:t xml:space="preserve">Qué define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Intensidad de campo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La consigna, en mT. El equipo regula solo para sostenerla.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Frecuencia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La frecuencia de la señal, en Hz.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Duración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Cuánto dura la exposición. Al cumplirse, corta solo.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Tolerancia de campo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Cuánto puede desviarse la intensidad real de la consigna antes de considerarse anormal.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Rango de temperatura normal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La franja esperada. Salirse genera alerta.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Rango de temperatura crítica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La franja límite. Salirse puede cortar el experimento.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 xml:space="preserve">Cómo se usan los dos rangos de temperatura</w:t>
      </w:r>
    </w:p>
    <w:p>
      <w:r>
        <w:t xml:space="preserve">No son lo mismo y la diferencia importa:</w:t>
      </w:r>
    </w:p>
    <w:p>
      <w:pPr>
        <w:pStyle w:val="Vinieta"/>
      </w:pPr>
      <w:r>
        <w:t xml:space="preserve">Fuera del rango </w:t>
      </w:r>
      <w:r>
        <w:rPr>
          <w:b/>
        </w:rPr>
        <w:t xml:space="preserve">normal</w:t>
      </w:r>
      <w:r>
        <w:t xml:space="preserve"> pero dentro del </w:t>
      </w:r>
      <w:r>
        <w:rPr>
          <w:b/>
        </w:rPr>
        <w:t xml:space="preserve">crítico</w:t>
      </w:r>
      <w:r>
        <w:t xml:space="preserve"> → el equipo lo anota como alerta y sigue. Es «esto no está como esperábamos».</w:t>
      </w:r>
    </w:p>
    <w:p>
      <w:pPr>
        <w:pStyle w:val="Vinieta"/>
      </w:pPr>
      <w:r>
        <w:t xml:space="preserve">Fuera del rango </w:t>
      </w:r>
      <w:r>
        <w:rPr>
          <w:b/>
        </w:rPr>
        <w:t xml:space="preserve">crítico</w:t>
      </w:r>
      <w:r>
        <w:t xml:space="preserve"> → es «esto es peligroso». Si se repite lo suficiente, corta.</w:t>
      </w:r>
    </w:p>
    <w:p>
      <w:pPr>
        <w:pStyle w:val="Etiqueta"/>
        <w:pBdr>
          <w:left w:val="single" w:sz="18" w:space="8" w:color="0B4A50"/>
        </w:pBdr>
        <w:shd w:val="clear" w:fill="EEF4F4"/>
        <w:ind w:left="200" w:right="120"/>
        <w:spacing w:before="180" w:after="40"/>
      </w:pPr>
      <w:r>
        <w:t xml:space="preserve">Por qué no corta enseguida</w:t>
      </w:r>
    </w:p>
    <w:p>
      <w:pPr>
        <w:pStyle w:val="Llamada"/>
        <w:pBdr>
          <w:left w:val="single" w:sz="18" w:space="8" w:color="0B4A50"/>
        </w:pBdr>
        <w:shd w:val="clear" w:fill="EEF4F4"/>
        <w:ind w:left="200" w:right="120"/>
      </w:pPr>
      <w:r>
        <w:t xml:space="preserve">Que una lectura crítica no corte al instante es deliberado: una sola lectura rara puede ser ruido eléctrico, y abortar por eso arruinaría experimentos válidos. El equipo exige que la condición </w:t>
      </w:r>
      <w:r>
        <w:rPr>
          <w:b/>
        </w:rPr>
        <w:t xml:space="preserve">persista</w:t>
      </w:r>
      <w:r>
        <w:t xml:space="preserve"> antes de cortar.</w:t>
      </w:r>
    </w:p>
    <w:p>
      <w:pPr>
        <w:pStyle w:val="Heading2"/>
      </w:pPr>
      <w:r>
        <w:t xml:space="preserve">La tolerancia de campo</w:t>
      </w:r>
    </w:p>
    <w:p>
      <w:r>
        <w:t xml:space="preserve">Además de definir cuándo la intensidad se considera anormal, de acá sale el límite crítico de campo, aplicando un margen fijo sobre la tolerancia elegida. Una tolerancia de 5 % da una franja normal de ±5 % y una crítica algo más amplia.</w:t>
      </w:r>
    </w:p>
    <w:p>
      <w:pPr>
        <w:pStyle w:val="Heading1"/>
      </w:pPr>
      <w:r>
        <w:t xml:space="preserve">6. Iniciar un experimento</w:t>
      </w:r>
    </w:p>
    <w:p>
      <w:r>
        <w:t xml:space="preserve">Desde Principal, botón </w:t>
      </w:r>
      <w:r>
        <w:rPr>
          <w:b/>
        </w:rPr>
        <w:t xml:space="preserve">Iniciar</w:t>
      </w:r>
      <w:r>
        <w:t xml:space="preserve">.</w:t>
      </w:r>
    </w:p>
    <w:p>
      <w:r>
        <w:t xml:space="preserve">La pantalla pasa a </w:t>
      </w:r>
      <w:r>
        <w:rPr>
          <w:b/>
        </w:rPr>
        <w:t xml:space="preserve">Espera</w:t>
      </w:r>
      <w:r>
        <w:t xml:space="preserve"> («Iniciando…») mientras la placa de control recibe los parámetros, arranca el generador, habilita las bobinas y cierra el corte general. Cuando confirma que está corriendo, la pantalla pasa sola a </w:t>
      </w:r>
      <w:r>
        <w:rPr>
          <w:b/>
        </w:rPr>
        <w:t xml:space="preserve">En curso</w:t>
      </w:r>
      <w:r>
        <w:t xml:space="preserve">.</w:t>
      </w:r>
    </w:p>
    <w:p>
      <w:r>
        <w:t xml:space="preserve">Si algo sale mal en el camino, la pantalla de Espera se rinde a los pocos segundos y vuelve a Principal. </w:t>
      </w:r>
      <w:r>
        <w:rPr>
          <w:b/>
        </w:rPr>
        <w:t xml:space="preserve">Que vuelva a Principal significa que el experimento no arrancó</w:t>
      </w:r>
      <w:r>
        <w:t xml:space="preserve">, no que arrancó y falló.</w:t>
      </w:r>
    </w:p>
    <w:p>
      <w:pPr>
        <w:pStyle w:val="Heading2"/>
      </w:pPr>
      <w:r>
        <w:t xml:space="preserve">Los primeros 10 segundos</w:t>
      </w:r>
    </w:p>
    <w:p>
      <w:r>
        <w:t xml:space="preserve">Apenas arranca hay una </w:t>
      </w:r>
      <w:r>
        <w:rPr>
          <w:b/>
        </w:rPr>
        <w:t xml:space="preserve">ventana de asentamiento</w:t>
      </w:r>
      <w:r>
        <w:t xml:space="preserve">: el equipo mide y muestra todo con normalidad, pero durante esos segundos </w:t>
      </w:r>
      <w:r>
        <w:rPr>
          <w:b/>
        </w:rPr>
        <w:t xml:space="preserve">no puede generar alertas ni cortar</w:t>
      </w:r>
      <w:r>
        <w:t xml:space="preserve">.</w:t>
      </w:r>
    </w:p>
    <w:p>
      <w:pPr>
        <w:pStyle w:val="Etiqueta"/>
        <w:pBdr>
          <w:left w:val="single" w:sz="18" w:space="8" w:color="0B4A50"/>
        </w:pBdr>
        <w:shd w:val="clear" w:fill="EEF4F4"/>
        <w:ind w:left="200" w:right="120"/>
        <w:spacing w:before="180" w:after="40"/>
      </w:pPr>
      <w:r>
        <w:t xml:space="preserve">Por qué</w:t>
      </w:r>
    </w:p>
    <w:p>
      <w:pPr>
        <w:pStyle w:val="Llamada"/>
        <w:pBdr>
          <w:left w:val="single" w:sz="18" w:space="8" w:color="0B4A50"/>
        </w:pBdr>
        <w:shd w:val="clear" w:fill="EEF4F4"/>
        <w:ind w:left="200" w:right="120"/>
      </w:pPr>
      <w:r>
        <w:t xml:space="preserve">En ese rato el regulador todavía está llevando el campo a la consigna, así que el sistema está legítimamente fuera de rango. Sin esa ventana, todo experimento se abortaría a sí mismo al arrancar.</w:t>
      </w:r>
    </w:p>
    <w:p>
      <w:pPr>
        <w:pStyle w:val="Heading1"/>
      </w:pPr>
      <w:r>
        <w:t xml:space="preserve">7. Durante el experimento</w:t>
      </w:r>
    </w:p>
    <w:p>
      <w:r>
        <w:t xml:space="preserve">La pantalla </w:t>
      </w:r>
      <w:r>
        <w:rPr>
          <w:b/>
        </w:rPr>
        <w:t xml:space="preserve">En curso</w:t>
      </w:r>
      <w:r>
        <w:t xml:space="preserve"> tiene un indicador de salud siempre visible y varias pestañas.</w:t>
      </w:r>
    </w:p>
    <w:p>
      <w:pPr>
        <w:pStyle w:val="Heading2"/>
      </w:pPr>
      <w:r>
        <w:t xml:space="preserve">Indicador de salud</w:t>
      </w:r>
    </w:p>
    <w:tbl>
      <w:tblPr>
        <w:tblW w:w="5000" w:type="pct"/>
        <w:tblBorders>
          <w:top w:val="single" w:sz="4" w:color="DFE4EA"/>
          <w:bottom w:val="single" w:sz="4" w:color="DFE4EA"/>
          <w:insideH w:val="single" w:sz="4" w:color="DFE4EA"/>
        </w:tblBorders>
        <w:tblCellMar>
          <w:top w:w="60" w:type="dxa"/>
          <w:bottom w:w="6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pPr>
              <w:pStyle w:val="TablaEncabezado"/>
            </w:pPr>
            <w:r>
              <w:t xml:space="preserve">Estado</w:t>
            </w:r>
          </w:p>
        </w:tc>
        <w:tc>
          <w:tcPr>
            <w:tcW w:w="4680" w:type="dxa"/>
          </w:tcPr>
          <w:p>
            <w:pPr>
              <w:pStyle w:val="TablaEncabezado"/>
            </w:pPr>
            <w:r>
              <w:t xml:space="preserve">Qué significa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Normal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Sin alertas activas.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Advertencia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Hay alertas, ninguna crítica. Vale la pena mirar.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Crítico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Hay al menos una alerta crítica. El experimento puede cortar solo.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 xml:space="preserve">Pestañas</w:t>
      </w:r>
    </w:p>
    <w:p>
      <w:pPr>
        <w:pStyle w:val="Vinieta"/>
      </w:pPr>
      <w:r>
        <w:rPr>
          <w:b/>
        </w:rPr>
        <w:t xml:space="preserve">Objetivos</w:t>
      </w:r>
      <w:r>
        <w:t xml:space="preserve"> — los parámetros con los que arrancó. Sirven de referencia contra lo que se está midiendo.</w:t>
      </w:r>
    </w:p>
    <w:p>
      <w:pPr>
        <w:pStyle w:val="Vinieta"/>
      </w:pPr>
      <w:r>
        <w:rPr>
          <w:b/>
        </w:rPr>
        <w:t xml:space="preserve">Progreso</w:t>
      </w:r>
      <w:r>
        <w:t xml:space="preserve"> — porcentaje y tiempo transcurrido.</w:t>
      </w:r>
    </w:p>
    <w:p>
      <w:pPr>
        <w:pStyle w:val="Vinieta"/>
      </w:pPr>
      <w:r>
        <w:rPr>
          <w:b/>
        </w:rPr>
        <w:t xml:space="preserve">Mediciones</w:t>
      </w:r>
      <w:r>
        <w:t xml:space="preserve"> — campo (mT), temperatura (°C) y corriente (A), cada una con el momento de su última actualización. Si dice </w:t>
      </w:r>
      <w:r>
        <w:rPr>
          <w:b/>
        </w:rPr>
        <w:t xml:space="preserve">«Sin datos»</w:t>
      </w:r>
      <w:r>
        <w:t xml:space="preserve">, ese sensor no está reportando: puede no estar conectado, o estar deshabilitado en la configuración. </w:t>
      </w:r>
      <w:r>
        <w:rPr>
          <w:b/>
        </w:rPr>
        <w:t xml:space="preserve">No es lo mismo que medir cero.</w:t>
      </w:r>
    </w:p>
    <w:p>
      <w:pPr>
        <w:pStyle w:val="Vinieta"/>
      </w:pPr>
      <w:r>
        <w:rPr>
          <w:b/>
        </w:rPr>
        <w:t xml:space="preserve">Alertas</w:t>
      </w:r>
      <w:r>
        <w:t xml:space="preserve"> — hasta tres alertas, la más reciente arriba.</w:t>
      </w:r>
    </w:p>
    <w:p>
      <w:pPr>
        <w:pStyle w:val="Heading2"/>
      </w:pPr>
      <w:r>
        <w:t xml:space="preserve">Cómo leer las alertas</w:t>
      </w:r>
    </w:p>
    <w:p>
      <w:r>
        <w:t xml:space="preserve">Cada alerta trae de qué sensor viene, de qué tipo es y un contador. </w:t>
      </w:r>
      <w:r>
        <w:rPr>
          <w:b/>
        </w:rPr>
        <w:t xml:space="preserve">El contador es lo importante</w:t>
      </w:r>
      <w:r>
        <w:t xml:space="preserve">: dice cuántas veces se acumuló esa condición y cuántas hacen falta para cortar. Un </w:t>
      </w:r>
      <w:r>
        <w:rPr>
          <w:rFonts w:ascii="Consolas" w:hAnsi="Consolas"/>
          <w:sz w:val="19"/>
        </w:rPr>
        <w:t xml:space="preserve">2/4</w:t>
      </w:r>
      <w:r>
        <w:t xml:space="preserve"> es un aviso; un </w:t>
      </w:r>
      <w:r>
        <w:rPr>
          <w:rFonts w:ascii="Consolas" w:hAnsi="Consolas"/>
          <w:sz w:val="19"/>
        </w:rPr>
        <w:t xml:space="preserve">3/4</w:t>
      </w:r>
      <w:r>
        <w:t xml:space="preserve"> es que falta una.</w:t>
      </w:r>
    </w:p>
    <w:p>
      <w:r>
        <w:t xml:space="preserve">Si la misma condición se repite en el mismo sensor, la alerta </w:t>
      </w:r>
      <w:r>
        <w:rPr>
          <w:b/>
        </w:rPr>
        <w:t xml:space="preserve">no se duplica</w:t>
      </w:r>
      <w:r>
        <w:t xml:space="preserve">: se actualiza el contador y sube al tope de la lista. Así que las tres que se ven son tres condiciones distintas, no las últimas tres veces que pasó algo.</w:t>
      </w:r>
    </w:p>
    <w:p>
      <w:pPr>
        <w:pStyle w:val="Heading2"/>
      </w:pPr>
      <w:r>
        <w:t xml:space="preserve">Detener a mano</w:t>
      </w:r>
    </w:p>
    <w:p>
      <w:r>
        <w:t xml:space="preserve">Botón </w:t>
      </w:r>
      <w:r>
        <w:rPr>
          <w:b/>
        </w:rPr>
        <w:t xml:space="preserve">Detener</w:t>
      </w:r>
      <w:r>
        <w:t xml:space="preserve">. La pantalla pasa a Espera («Deteniendo…») y después a Resultado. El experimento queda registrado como detenido por el operador, que a efectos de los datos no es lo mismo que uno completado.</w:t>
      </w:r>
    </w:p>
    <w:p>
      <w:pPr>
        <w:pStyle w:val="Heading1"/>
      </w:pPr>
      <w:r>
        <w:t xml:space="preserve">8. Cómo termina un experimento</w:t>
      </w:r>
    </w:p>
    <w:p>
      <w:r>
        <w:t xml:space="preserve">Termina de tres maneras, y la pantalla </w:t>
      </w:r>
      <w:r>
        <w:rPr>
          <w:b/>
        </w:rPr>
        <w:t xml:space="preserve">Resultado</w:t>
      </w:r>
      <w:r>
        <w:t xml:space="preserve"> dice cuál fue:</w:t>
      </w:r>
    </w:p>
    <w:tbl>
      <w:tblPr>
        <w:tblW w:w="5000" w:type="pct"/>
        <w:tblBorders>
          <w:top w:val="single" w:sz="4" w:color="DFE4EA"/>
          <w:bottom w:val="single" w:sz="4" w:color="DFE4EA"/>
          <w:insideH w:val="single" w:sz="4" w:color="DFE4EA"/>
        </w:tblBorders>
        <w:tblCellMar>
          <w:top w:w="60" w:type="dxa"/>
          <w:bottom w:w="6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pPr>
              <w:pStyle w:val="TablaEncabezado"/>
            </w:pPr>
            <w:r>
              <w:t xml:space="preserve">Resultado</w:t>
            </w:r>
          </w:p>
        </w:tc>
        <w:tc>
          <w:tcPr>
            <w:tcW w:w="4680" w:type="dxa"/>
          </w:tcPr>
          <w:p>
            <w:pPr>
              <w:pStyle w:val="TablaEncabezado"/>
            </w:pPr>
            <w:r>
              <w:t xml:space="preserve">Qué pasó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Exitoso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Se cumplió la duración configurada.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Falla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El equipo cortó por una condición peligrosa sostenida.</w:t>
            </w:r>
          </w:p>
        </w:tc>
      </w:tr>
      <w:tr>
        <w:tc>
          <w:tcPr>
            <w:tcW w:w="4680" w:type="dxa"/>
          </w:tcPr>
          <w:p>
            <w:pPr>
              <w:pStyle w:val="TablaCelda"/>
            </w:pPr>
            <w:r>
              <w:rPr>
                <w:b/>
              </w:rPr>
              <w:t xml:space="preserve">Detenido</w:t>
            </w:r>
          </w:p>
        </w:tc>
        <w:tc>
          <w:tcPr>
            <w:tcW w:w="4680" w:type="dxa"/>
          </w:tcPr>
          <w:p>
            <w:pPr>
              <w:pStyle w:val="TablaCelda"/>
            </w:pPr>
            <w:r>
              <w:t xml:space="preserve">Lo detuvo una persona, desde la pantalla o el pulsador.</w:t>
            </w:r>
          </w:p>
        </w:tc>
      </w:tr>
    </w:tbl>
    <w:p>
      <w:pPr>
        <w:spacing w:after="0" w:line="120" w:lineRule="exact"/>
      </w:pPr>
    </w:p>
    <w:p>
      <w:r>
        <w:t xml:space="preserve">En </w:t>
      </w:r>
      <w:r>
        <w:rPr>
          <w:b/>
        </w:rPr>
        <w:t xml:space="preserve">Falla</w:t>
      </w:r>
      <w:r>
        <w:t xml:space="preserve">, el detalle dice qué sensor lo provocó y con qué cuenta —por ejemplo, que la temperatura alcanzó el límite de alertas críticas. Es la información que hay que anotar: dice si el experimento se perdió por el equipo, por la muestra o por el ambiente.</w:t>
      </w:r>
    </w:p>
    <w:p>
      <w:r>
        <w:t xml:space="preserve">La pantalla también congela el progreso, el tiempo transcurrido y la salud </w:t>
      </w:r>
      <w:r>
        <w:rPr>
          <w:b/>
        </w:rPr>
        <w:t xml:space="preserve">en el instante en que terminó</w:t>
      </w:r>
      <w:r>
        <w:t xml:space="preserve">. No siguen corriendo.</w:t>
      </w:r>
    </w:p>
    <w:p>
      <w:r>
        <w:t xml:space="preserve">De Resultado se sale solo con </w:t>
      </w:r>
      <w:r>
        <w:rPr>
          <w:b/>
        </w:rPr>
        <w:t xml:space="preserve">Volver</w:t>
      </w:r>
      <w:r>
        <w:t xml:space="preserve">. El equipo no navega solo desde acá, a propósito: el resultado tiene que poder leerse y anotarse sin apuro.</w:t>
      </w:r>
    </w:p>
    <w:p>
      <w:pPr>
        <w:pStyle w:val="Heading1"/>
      </w:pPr>
      <w:r>
        <w:t xml:space="preserve">9. Parada de emergencia</w:t>
      </w:r>
    </w:p>
    <w:p>
      <w:r>
        <w:t xml:space="preserve">El pulsador físico </w:t>
      </w:r>
      <w:r>
        <w:rPr>
          <w:b/>
        </w:rPr>
        <w:t xml:space="preserve">corta el experimento en curso de inmediato</w:t>
      </w:r>
      <w:r>
        <w:t xml:space="preserve">. Es el camino más corto y no depende de la pantalla.</w:t>
      </w:r>
    </w:p>
    <w:p>
      <w:pPr>
        <w:pStyle w:val="Etiqueta"/>
        <w:pBdr>
          <w:left w:val="single" w:sz="18" w:space="8" w:color="6D4100"/>
        </w:pBdr>
        <w:shd w:val="clear" w:fill="FBF4E6"/>
        <w:ind w:left="200" w:right="120"/>
        <w:spacing w:before="180" w:after="40"/>
      </w:pPr>
      <w:r>
        <w:t xml:space="preserve">Dos cosas a saber</w:t>
      </w:r>
    </w:p>
    <w:p>
      <w:pPr>
        <w:pStyle w:val="Llamada"/>
        <w:pBdr>
          <w:left w:val="single" w:sz="18" w:space="8" w:color="6D4100"/>
        </w:pBdr>
        <w:shd w:val="clear" w:fill="FBF4E6"/>
        <w:ind w:left="200" w:right="120"/>
      </w:pPr>
      <w:r>
        <w:rPr>
          <w:b/>
        </w:rPr>
        <w:t xml:space="preserve">Solo actúa si hay un experimento corriendo.</w:t>
      </w:r>
      <w:r>
        <w:t xml:space="preserve"> Apretarlo con el equipo en reposo no hace nada, y es deliberado: evita que quede registrado un resultado de un experimento que nunca existió.</w:t>
      </w:r>
    </w:p>
    <w:p>
      <w:pPr>
        <w:pStyle w:val="Llamada"/>
        <w:pBdr>
          <w:left w:val="single" w:sz="18" w:space="8" w:color="6D4100"/>
        </w:pBdr>
        <w:shd w:val="clear" w:fill="FBF4E6"/>
        <w:ind w:left="200" w:right="120"/>
      </w:pPr>
      <w:r>
        <w:t xml:space="preserve">Deja el experimento como </w:t>
      </w:r>
      <w:r>
        <w:rPr>
          <w:b/>
        </w:rPr>
        <w:t xml:space="preserve">Detenido</w:t>
      </w:r>
      <w:r>
        <w:t xml:space="preserve">, igual que el botón de la pantalla.</w:t>
      </w:r>
    </w:p>
    <w:p>
      <w:r>
        <w:t xml:space="preserve">El corte general de potencia es un relé, y tiene una protección que ignora cambios de estado a menos de 200 ms uno de otro. En uso normal es invisible.</w:t>
      </w:r>
    </w:p>
    <w:p>
      <w:pPr>
        <w:pStyle w:val="Heading1"/>
      </w:pPr>
      <w:r>
        <w:t xml:space="preserve">10. Monitoreo remoto</w:t>
      </w:r>
    </w:p>
    <w:p>
      <w:r>
        <w:t xml:space="preserve">Con WiFi configurado, el equipo publica telemetría a un panel remoto mientras hay un experimento corriendo: campo, temperatura, corriente, salud, progreso y tiempo transcurrido.</w:t>
      </w:r>
    </w:p>
    <w:p>
      <w:r>
        <w:t xml:space="preserve">Tres advertencias:</w:t>
      </w:r>
    </w:p>
    <w:p>
      <w:pPr>
        <w:pStyle w:val="Vinieta"/>
      </w:pPr>
      <w:r>
        <w:rPr>
          <w:b/>
        </w:rPr>
        <w:t xml:space="preserve">Solo publica durante un experimento.</w:t>
      </w:r>
      <w:r>
        <w:t xml:space="preserve"> Fuera de una corrida no hay datos, y eso no es una falla.</w:t>
      </w:r>
    </w:p>
    <w:p>
      <w:pPr>
        <w:pStyle w:val="Vinieta"/>
      </w:pPr>
      <w:r>
        <w:rPr>
          <w:b/>
        </w:rPr>
        <w:t xml:space="preserve">Es de supervisión, no de control.</w:t>
      </w:r>
      <w:r>
        <w:t xml:space="preserve"> No se puede iniciar ni detener nada desde el panel remoto. Lo que se ve es un reflejo.</w:t>
      </w:r>
    </w:p>
    <w:p>
      <w:pPr>
        <w:pStyle w:val="Vinieta"/>
      </w:pPr>
      <w:r>
        <w:rPr>
          <w:b/>
        </w:rPr>
        <w:t xml:space="preserve">Si se cae el WiFi, el experimento sigue.</w:t>
      </w:r>
      <w:r>
        <w:t xml:space="preserve"> La conectividad corre aparte y no frena la exposición ni la vigilancia. Se pierden los datos remotos de ese rato, nada más.</w:t>
      </w:r>
    </w:p>
    <w:p>
      <w:pPr>
        <w:pStyle w:val="Heading1"/>
      </w:pPr>
      <w:r>
        <w:t xml:space="preserve">11. La tarjeta SD</w:t>
      </w:r>
    </w:p>
    <w:p>
      <w:r>
        <w:t xml:space="preserve">El equipo lee su archivo de configuración de la tarjeta al </w:t>
      </w:r>
      <w:r>
        <w:rPr>
          <w:b/>
        </w:rPr>
        <w:t xml:space="preserve">encender</w:t>
      </w:r>
      <w:r>
        <w:t xml:space="preserve">. Ahí viven las opciones que ofrecen las listas de Configuración, cada cuánto se mide, los parámetros del regulador, qué bobinas están habilitadas y con qué corrección, qué vigila el detector y con qué reglas, y qué se publica remotamente.</w:t>
      </w:r>
    </w:p>
    <w:p>
      <w:r>
        <w:t xml:space="preserve">Tres reglas que conviene tener claras:</w:t>
      </w:r>
    </w:p>
    <w:p>
      <w:pPr>
        <w:pStyle w:val="Numerada"/>
      </w:pPr>
      <w:r>
        <w:rPr>
          <w:b/>
        </w:rPr>
        <w:t xml:space="preserve">Sin tarjeta el equipo funciona.</w:t>
      </w:r>
      <w:r>
        <w:t xml:space="preserve"> Arranca con sus valores de fábrica y lo deja anotado. No hay un modo «bloqueado por falta de configuración».</w:t>
      </w:r>
    </w:p>
    <w:p>
      <w:pPr>
        <w:pStyle w:val="Numerada"/>
      </w:pPr>
      <w:r>
        <w:rPr>
          <w:b/>
        </w:rPr>
        <w:t xml:space="preserve">Un archivo mal formado se descarta entero</w:t>
      </w:r>
      <w:r>
        <w:t xml:space="preserve">, no a medias. Se vuelve a los valores de fábrica. Nunca queda media configuración aplicada.</w:t>
      </w:r>
    </w:p>
    <w:p>
      <w:pPr>
        <w:pStyle w:val="Numerada"/>
      </w:pPr>
      <w:r>
        <w:rPr>
          <w:b/>
        </w:rPr>
        <w:t xml:space="preserve">Se lee solo al encender.</w:t>
      </w:r>
      <w:r>
        <w:t xml:space="preserve"> Cambiar el archivo con el equipo prendido no hace nada: hay que reiniciar.</w:t>
      </w:r>
    </w:p>
    <w:p>
      <w:pPr>
        <w:pStyle w:val="Etiqueta"/>
        <w:pBdr>
          <w:left w:val="single" w:sz="18" w:space="8" w:color="0B4A50"/>
        </w:pBdr>
        <w:shd w:val="clear" w:fill="EEF4F4"/>
        <w:ind w:left="200" w:right="120"/>
        <w:spacing w:before="180" w:after="40"/>
      </w:pPr>
      <w:r>
        <w:t xml:space="preserve">Cómo editarlo</w:t>
      </w:r>
    </w:p>
    <w:p>
      <w:pPr>
        <w:pStyle w:val="Llamada"/>
        <w:pBdr>
          <w:left w:val="single" w:sz="18" w:space="8" w:color="0B4A50"/>
        </w:pBdr>
        <w:shd w:val="clear" w:fill="EEF4F4"/>
        <w:ind w:left="200" w:right="120"/>
      </w:pPr>
      <w:r>
        <w:t xml:space="preserve">Usar el generador de configuración que viene con el equipo (</w:t>
      </w:r>
      <w:r>
        <w:rPr>
          <w:rFonts w:ascii="Consolas" w:hAnsi="Consolas"/>
          <w:sz w:val="19"/>
        </w:rPr>
        <w:t xml:space="preserve">tools/generador-config.html</w:t>
      </w:r>
      <w:r>
        <w:t xml:space="preserve">): se abre con doble clic, no necesita instalar nada y </w:t>
      </w:r>
      <w:r>
        <w:rPr>
          <w:b/>
        </w:rPr>
        <w:t xml:space="preserve">valida antes de dejar guardar</w:t>
      </w:r>
      <w:r>
        <w:t xml:space="preserve">. Vale la pena aunque uno sepa escribir JSON, porque hay errores que el equipo no puede avisar — por ejemplo, un valor entero escrito con coma decimal se descarta en silencio y, en las listas de la pantalla, queda en cero.</w:t>
      </w:r>
    </w:p>
    <w:p>
      <w:pPr>
        <w:pStyle w:val="Heading1"/>
      </w:pPr>
      <w:r>
        <w:t xml:space="preserve">12. Lo que todavía no está</w:t>
      </w:r>
    </w:p>
    <w:p>
      <w:pPr>
        <w:pStyle w:val="Etiqueta"/>
        <w:pBdr>
          <w:left w:val="single" w:sz="18" w:space="8" w:color="7D2018"/>
        </w:pBdr>
        <w:shd w:val="clear" w:fill="FBEEEC"/>
        <w:ind w:left="200" w:right="120"/>
        <w:spacing w:before="180" w:after="40"/>
      </w:pPr>
      <w:r>
        <w:t xml:space="preserve">Revisar antes de usar el equipo con animales</w:t>
      </w:r>
    </w:p>
    <w:p>
      <w:pPr>
        <w:pStyle w:val="Llamada"/>
        <w:pBdr>
          <w:left w:val="single" w:sz="18" w:space="8" w:color="7D2018"/>
        </w:pBdr>
        <w:shd w:val="clear" w:fill="FBEEEC"/>
        <w:ind w:left="200" w:right="120"/>
      </w:pPr>
      <w:r>
        <w:t xml:space="preserve">Esta sección no describe defectos a corregir algún día: describe el estado real del equipo hoy, y condiciona qué experimentos son válidos.</w:t>
      </w:r>
    </w:p>
    <w:p>
      <w:pPr>
        <w:pStyle w:val="Vinieta"/>
      </w:pPr>
      <w:r>
        <w:rPr>
          <w:b/>
        </w:rPr>
        <w:t xml:space="preserve">El campo no está calibrado.</w:t>
      </w:r>
      <w:r>
        <w:t xml:space="preserve"> Los parámetros del regulador y los factores de corrección de cada bobina son valores de arranque, no medidos contra las bobinas reales. </w:t>
      </w:r>
      <w:r>
        <w:rPr>
          <w:b/>
        </w:rPr>
        <w:t xml:space="preserve">Un factor en 1,0 significa «todavía sin medir»</w:t>
      </w:r>
      <w:r>
        <w:t xml:space="preserve">, no «medido y sin desvío». Hasta que se ejecute el protocolo de calibración, la intensidad indicada no está verificada contra el campo real.</w:t>
      </w:r>
    </w:p>
    <w:p>
      <w:pPr>
        <w:pStyle w:val="Vinieta"/>
      </w:pPr>
      <w:r>
        <w:rPr>
          <w:b/>
        </w:rPr>
        <w:t xml:space="preserve">El modo de experimento no se elige desde la pantalla.</w:t>
      </w:r>
      <w:r>
        <w:t xml:space="preserve"> El equipo lo acepta y lo aplica, pero el selector todavía no existe en Configuración: hoy se define en el archivo de la tarjeta. Por defecto es </w:t>
      </w:r>
      <w:r>
        <w:rPr>
          <w:b/>
        </w:rPr>
        <w:t xml:space="preserve">campo X</w:t>
      </w:r>
      <w:r>
        <w:t xml:space="preserve">, nunca campo nulo — porque un campo nulo por accidente se vería igual que un experimento normal.</w:t>
      </w:r>
    </w:p>
    <w:p>
      <w:pPr>
        <w:pStyle w:val="Vinieta"/>
      </w:pPr>
      <w:r>
        <w:rPr>
          <w:b/>
        </w:rPr>
        <w:t xml:space="preserve">La inversión de fase depende de hardware que falta.</w:t>
      </w:r>
      <w:r>
        <w:t xml:space="preserve"> Hasta que esté montada, el modo campo nulo no cancela nada. Verificarlo antes de confiar en él.</w:t>
      </w:r>
    </w:p>
    <w:p>
      <w:pPr>
        <w:pStyle w:val="Vinieta"/>
      </w:pPr>
      <w:r>
        <w:rPr>
          <w:b/>
        </w:rPr>
        <w:t xml:space="preserve">La vigilancia de campo viene apagada de fábrica.</w:t>
      </w:r>
      <w:r>
        <w:t xml:space="preserve"> El detector vigila la temperatura; el campo se mide y se muestra, pero por defecto no genera alertas ni corta. Se habilita desde el archivo de configuración, y conviene hacerlo recién con el sensor real montado y calibrado.</w:t>
      </w:r>
    </w:p>
    <w:p>
      <w:pPr>
        <w:pStyle w:val="Vinieta"/>
      </w:pPr>
      <w:r>
        <w:rPr>
          <w:b/>
        </w:rPr>
        <w:t xml:space="preserve">Los umbrales de campo son provisorios.</w:t>
      </w:r>
      <w:r>
        <w:t xml:space="preserve"> Los valores con los que se decide qué lectura de campo es anormal están copiados de los de temperatura, sin calibrar contra campo real.</w:t>
      </w:r>
    </w:p>
    <w:p>
      <w:pPr>
        <w:pStyle w:val="Vinieta"/>
      </w:pPr>
      <w:r>
        <w:rPr>
          <w:b/>
        </w:rPr>
        <w:t xml:space="preserve">La corriente no corta el experimento.</w:t>
      </w:r>
      <w:r>
        <w:t xml:space="preserve"> Se mide, se muestra y se publica, pero por diseño no es una condición de corte.</w:t>
      </w:r>
    </w:p>
    <w:p>
      <w:pPr>
        <w:pStyle w:val="Heading1"/>
      </w:pPr>
      <w:r>
        <w:t xml:space="preserve">13. Qué hacer si…</w:t>
      </w:r>
    </w:p>
    <w:tbl>
      <w:tblPr>
        <w:tblW w:w="5000" w:type="pct"/>
        <w:tblBorders>
          <w:top w:val="single" w:sz="4" w:color="DFE4EA"/>
          <w:bottom w:val="single" w:sz="4" w:color="DFE4EA"/>
          <w:insideH w:val="single" w:sz="4" w:color="DFE4EA"/>
        </w:tblBorders>
        <w:tblCellMar>
          <w:top w:w="60" w:type="dxa"/>
          <w:bottom w:w="6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pStyle w:val="TablaEncabezado"/>
            </w:pPr>
            <w:r>
              <w:t xml:space="preserve">Síntoma</w:t>
            </w:r>
          </w:p>
        </w:tc>
        <w:tc>
          <w:tcPr>
            <w:tcW w:w="3120" w:type="dxa"/>
          </w:tcPr>
          <w:p>
            <w:pPr>
              <w:pStyle w:val="TablaEncabezado"/>
            </w:pPr>
            <w:r>
              <w:t xml:space="preserve">Qué significa</w:t>
            </w:r>
          </w:p>
        </w:tc>
        <w:tc>
          <w:tcPr>
            <w:tcW w:w="3120" w:type="dxa"/>
          </w:tcPr>
          <w:p>
            <w:pPr>
              <w:pStyle w:val="TablaEncabezado"/>
            </w:pPr>
            <w:r>
              <w:t xml:space="preserve">Qué hacer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Vuelve sola a la pantalla de Inicio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Se perdió el contacto con la placa de control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Revisar el cable serie y la alimentación de la placa de control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  <w:i/>
              </w:rPr>
              <w:t xml:space="preserve">Iniciar</w:t>
            </w:r>
            <w:r>
              <w:rPr>
                <w:b/>
              </w:rPr>
              <w:t xml:space="preserve"> deja la pantalla en Espera y vuelve a Principal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El experimento no arrancó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Revisar el enlace con la placa de control; reintentar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Una medición dice «Sin datos»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Ese sensor no reporta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Revisar conexión; confirmar que está habilitado en la configuración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El campo medido queda muy por debajo de la consigna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El regulador no llega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Ver si hay avisos de recorte: puede que una bobina no tenga margen. Requiere revisar el hardware o recalibrar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Corta apenas terminan los primeros segundos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Una condición fuera de rango desde el arranque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Ver el detalle en la pantalla Resultado: dice qué sensor fue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Cambié el archivo de la SD y no pasó nada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Se lee solo al encender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Reiniciar la pantalla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Cambié la configuración y el panel remoto dejó de mostrar un valor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Se renombró un campo de telemetría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El panel remoto espera los nombres originales: revertirlos o actualizar el panel</w:t>
            </w:r>
          </w:p>
        </w:tc>
      </w:tr>
      <w:tr>
        <w:tc>
          <w:tcPr>
            <w:tcW w:w="3120" w:type="dxa"/>
          </w:tcPr>
          <w:p>
            <w:pPr>
              <w:pStyle w:val="TablaCelda"/>
            </w:pPr>
            <w:r>
              <w:rPr>
                <w:b/>
              </w:rPr>
              <w:t xml:space="preserve">El pulsador de emergencia no hace nada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No hay experimento corriendo</w:t>
            </w:r>
          </w:p>
        </w:tc>
        <w:tc>
          <w:tcPr>
            <w:tcW w:w="3120" w:type="dxa"/>
          </w:tcPr>
          <w:p>
            <w:pPr>
              <w:pStyle w:val="TablaCelda"/>
            </w:pPr>
            <w:r>
              <w:t xml:space="preserve">Es el comportamiento esperado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 xml:space="preserve">14. Buenas prácticas</w:t>
      </w:r>
    </w:p>
    <w:p>
      <w:pPr>
        <w:pStyle w:val="Vinieta"/>
      </w:pPr>
      <w:r>
        <w:rPr>
          <w:b/>
        </w:rPr>
        <w:t xml:space="preserve">Mirar la pantalla Principal antes de arrancar.</w:t>
      </w:r>
      <w:r>
        <w:t xml:space="preserve"> Es el último punto donde se ve la configuración completa antes de exponer animales.</w:t>
      </w:r>
    </w:p>
    <w:p>
      <w:pPr>
        <w:pStyle w:val="Vinieta"/>
      </w:pPr>
      <w:r>
        <w:rPr>
          <w:b/>
        </w:rPr>
        <w:t xml:space="preserve">Anotar el resultado, no solo si terminó.</w:t>
      </w:r>
      <w:r>
        <w:t xml:space="preserve"> Un experimento que cortó por falla y uno que se completó no producen los mismos datos, y el detalle de la pantalla Resultado dice cuál fue la causa.</w:t>
      </w:r>
    </w:p>
    <w:p>
      <w:pPr>
        <w:pStyle w:val="Vinieta"/>
      </w:pPr>
      <w:r>
        <w:rPr>
          <w:b/>
        </w:rPr>
        <w:t xml:space="preserve">No cambiar parámetros entre tandas de la misma serie</w:t>
      </w:r>
      <w:r>
        <w:t xml:space="preserve"> sin registrarlo. El equipo no lleva historial: lo único que queda es lo que anote el operador.</w:t>
      </w:r>
    </w:p>
    <w:p>
      <w:pPr>
        <w:pStyle w:val="Vinieta"/>
      </w:pPr>
      <w:r>
        <w:rPr>
          <w:b/>
        </w:rPr>
        <w:t xml:space="preserve">Verificar el campo nulo antes de cada serie con grupo control.</w:t>
      </w:r>
      <w:r>
        <w:t xml:space="preserve"> Un control mal cancelado es un grupo tratado sin que nadie se entere, y es el error más caro que puede cometer este equipo: invalida la comparación entera sin dar ningún síntoma.</w:t>
      </w:r>
    </w:p>
    <w:sectPr>
      <w:pgSz w:w="11906" w:h="16838"/>
      <w:pgMar w:top="1134" w:right="1021" w:bottom="1134" w:left="1021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360" w:hanging="200"/>
      </w:pPr>
      <w:rPr>
        <w:rFonts w:ascii="Symbol" w:hAnsi="Symbol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  <w:pPrDefault>
      <w:pPr>
        <w:spacing w:after="160" w:line="280" w:lineRule="atLeast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pageBreakBefore/>
      <w:spacing w:before="0" w:after="200"/>
      <w:outlineLvl w:val="0"/>
    </w:pPr>
    <w:rPr>
      <w:rFonts w:ascii="Segoe UI" w:hAnsi="Segoe UI"/>
      <w:b/>
      <w:sz w:val="40"/>
      <w:color w:val="0B4A50"/>
    </w:rPr>
  </w:style>
  <w:style w:type="paragraph" w:styleId="Heading2">
    <w:name w:val="heading 2"/>
    <w:basedOn w:val="Normal"/>
    <w:next w:val="Normal"/>
    <w:qFormat/>
    <w:pPr>
      <w:keepNext/>
      <w:spacing w:before="280" w:after="80"/>
      <w:outlineLvl w:val="1"/>
    </w:pPr>
    <w:rPr>
      <w:rFonts w:ascii="Segoe UI" w:hAnsi="Segoe UI"/>
      <w:b/>
      <w:sz w:val="26"/>
    </w:rPr>
  </w:style>
  <w:style w:type="paragraph" w:styleId="Title">
    <w:name w:val="Title"/>
    <w:basedOn w:val="Normal"/>
    <w:next w:val="Normal"/>
    <w:qFormat/>
    <w:pPr>
      <w:spacing w:before="2600" w:after="60"/>
    </w:pPr>
    <w:rPr>
      <w:rFonts w:ascii="Segoe UI" w:hAnsi="Segoe UI"/>
      <w:b/>
      <w:sz w:val="72"/>
      <w:color w:val="0B4A50"/>
    </w:rPr>
  </w:style>
  <w:style w:type="paragraph" w:styleId="Subtitle">
    <w:name w:val="Subtitle"/>
    <w:basedOn w:val="Normal"/>
    <w:next w:val="Normal"/>
    <w:qFormat/>
    <w:pPr>
      <w:spacing w:after="280"/>
    </w:pPr>
    <w:rPr>
      <w:rFonts w:ascii="Georgia" w:hAnsi="Georgia"/>
      <w:sz w:val="28"/>
      <w:color w:val="3D454E"/>
    </w:rPr>
  </w:style>
  <w:style w:type="paragraph" w:styleId="Metadatos">
    <w:name w:val="Metadatos"/>
    <w:basedOn w:val="Normal"/>
    <w:next w:val="Normal"/>
    <w:qFormat/>
    <w:pPr>
      <w:pBdr>
        <w:top w:val="single" w:sz="4" w:space="6" w:color="DFE4EA"/>
      </w:pBdr>
      <w:spacing w:after="0"/>
    </w:pPr>
    <w:rPr>
      <w:rFonts w:ascii="Segoe UI" w:hAnsi="Segoe UI"/>
      <w:sz w:val="18"/>
      <w:color w:val="5A626B"/>
    </w:rPr>
  </w:style>
  <w:style w:type="paragraph" w:styleId="Llamada">
    <w:name w:val="Llamada"/>
    <w:basedOn w:val="Normal"/>
    <w:next w:val="Normal"/>
    <w:qFormat/>
    <w:pPr>
      <w:spacing w:before="0" w:after="60"/>
    </w:pPr>
    <w:rPr>
      <w:rFonts w:ascii="Georgia" w:hAnsi="Georgia"/>
      <w:sz w:val="21"/>
    </w:rPr>
  </w:style>
  <w:style w:type="paragraph" w:styleId="Etiqueta">
    <w:name w:val="Etiqueta de llamada"/>
    <w:basedOn w:val="Normal"/>
    <w:next w:val="Normal"/>
    <w:qFormat/>
    <w:pPr>
      <w:spacing w:after="40"/>
    </w:pPr>
    <w:rPr>
      <w:rFonts w:ascii="Segoe UI" w:hAnsi="Segoe UI"/>
      <w:b/>
      <w:caps/>
      <w:sz w:val="16"/>
      <w:spacing w:val="20"/>
    </w:rPr>
  </w:style>
  <w:style w:type="paragraph" w:styleId="Termino">
    <w:name w:val="Termino"/>
    <w:basedOn w:val="Normal"/>
    <w:next w:val="Normal"/>
    <w:qFormat/>
    <w:pPr>
      <w:pBdr>
        <w:left w:val="single" w:sz="8" w:space="8" w:color="DFE4EA"/>
      </w:pBdr>
      <w:ind w:left="180"/>
      <w:spacing w:after="120"/>
    </w:pPr>
    <w:rPr>
      <w:rFonts w:ascii="Georgia" w:hAnsi="Georgia"/>
    </w:rPr>
  </w:style>
  <w:style w:type="paragraph" w:styleId="TablaEncabezado">
    <w:name w:val="Tabla encabezado"/>
    <w:basedOn w:val="Normal"/>
    <w:next w:val="Normal"/>
    <w:qFormat/>
    <w:pPr>
      <w:spacing w:after="0"/>
      <w:keepNext/>
    </w:pPr>
    <w:rPr>
      <w:rFonts w:ascii="Segoe UI" w:hAnsi="Segoe UI"/>
      <w:b/>
      <w:caps/>
      <w:sz w:val="16"/>
      <w:color w:val="5A626B"/>
    </w:rPr>
  </w:style>
  <w:style w:type="paragraph" w:styleId="TablaCelda">
    <w:name w:val="Tabla celda"/>
    <w:basedOn w:val="Normal"/>
    <w:next w:val="Normal"/>
    <w:qFormat/>
    <w:pPr>
      <w:spacing w:after="0"/>
    </w:pPr>
    <w:rPr>
      <w:rFonts w:ascii="Segoe UI" w:hAnsi="Segoe UI"/>
      <w:sz w:val="19"/>
    </w:rPr>
  </w:style>
  <w:style w:type="paragraph" w:styleId="Vinieta">
    <w:name w:val="Vineta BioSoft"/>
    <w:basedOn w:val="Normal"/>
    <w:next w:val="Normal"/>
    <w:qFormat/>
    <w:pPr>
      <w:numPr>
        <w:ilvl w:val="0"/>
        <w:numId w:val="1"/>
      </w:numPr>
      <w:spacing w:after="80"/>
      <w:ind w:left="360" w:hanging="200"/>
    </w:pPr>
    <w:rPr/>
  </w:style>
  <w:style w:type="paragraph" w:styleId="Numerada">
    <w:name w:val="Numerada BioSoft"/>
    <w:basedOn w:val="Normal"/>
    <w:next w:val="Normal"/>
    <w:qFormat/>
    <w:pPr>
      <w:numPr>
        <w:ilvl w:val="0"/>
        <w:numId w:val="2"/>
      </w:numPr>
      <w:spacing w:after="80"/>
      <w:ind w:left="360" w:hanging="200"/>
    </w:pPr>
    <w:rPr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