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Parcial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David</w:t>
      </w:r>
      <w:r>
        <w:t xml:space="preserve"> </w:t>
      </w:r>
      <w:r>
        <w:t xml:space="preserve">Gomez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matriz-triangular"/>
      <w:bookmarkEnd w:id="21"/>
      <w:r>
        <w:t xml:space="preserve">1. Matriz triangular</w:t>
      </w:r>
    </w:p>
    <w:p>
      <w:pPr>
        <w:pStyle w:val="FirstParagraph"/>
      </w:pPr>
      <w:r>
        <w:t xml:space="preserve">a)Primer punto usa como ejemplo una matriz triangular de 3x3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"recuerde que la matriz debe ser cuadrada para que el algoritmo funcione"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recuerde que la matriz debe ser cuadrada para que el algoritmo funcione</w:t>
      </w:r>
    </w:p>
    <w:p>
      <w:pPr>
        <w:pStyle w:val="SourceCode"/>
      </w:pPr>
      <w:r>
        <w:rPr>
          <w:rStyle w:val="NormalTok"/>
        </w:rPr>
        <w:t xml:space="preserve">superior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{</w:t>
      </w:r>
      <w:r>
        <w:br w:type="textWrapping"/>
      </w:r>
      <w:r>
        <w:rPr>
          <w:rStyle w:val="NormalTok"/>
        </w:rPr>
        <w:t xml:space="preserve">y&lt;-(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NormalTok"/>
        </w:rPr>
        <w:t xml:space="preserve">i&lt;-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sum&lt;-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j&lt;-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j&lt;-i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sum&lt;-sum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a[(i),(j)]</w:t>
      </w:r>
      <w:r>
        <w:br w:type="textWrapping"/>
      </w:r>
      <w:r>
        <w:rPr>
          <w:rStyle w:val="NormalTok"/>
        </w:rPr>
        <w:t xml:space="preserve">    j&lt;-j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(sum)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superior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6</w:t>
      </w:r>
    </w:p>
    <w:p>
      <w:pPr>
        <w:pStyle w:val="Compact"/>
        <w:numPr>
          <w:numId w:val="1001"/>
          <w:ilvl w:val="0"/>
        </w:numPr>
      </w:pPr>
      <w:r>
        <w:t xml:space="preserve">Dada la formula basta con el siguiente codigo que depende del tamaño: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"Ingrese el tamaño de la matriz  cuadrada"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Ingrese el tamaño de la matriz  cuadrada</w:t>
      </w:r>
    </w:p>
    <w:p>
      <w:pPr>
        <w:pStyle w:val="SourceCode"/>
      </w:pPr>
      <w:r>
        <w:rPr>
          <w:rStyle w:val="NormalTok"/>
        </w:rPr>
        <w:t xml:space="preserve">eficiencia&lt;-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{</w:t>
      </w:r>
      <w:r>
        <w:br w:type="textWrapping"/>
      </w:r>
      <w:r>
        <w:rPr>
          <w:rStyle w:val="NormalTok"/>
        </w:rPr>
        <w:t xml:space="preserve">  j&lt;-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i&lt;-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sum&lt;-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a){</w:t>
      </w:r>
      <w:r>
        <w:br w:type="textWrapping"/>
      </w:r>
      <w:r>
        <w:rPr>
          <w:rStyle w:val="NormalTok"/>
        </w:rPr>
        <w:t xml:space="preserve">    j&lt;-i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sum&lt;-sum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j&lt;-j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    </w:t>
      </w:r>
      <w:r>
        <w:br w:type="textWrapping"/>
      </w:r>
      <w:r>
        <w:rPr>
          <w:rStyle w:val="NormalTok"/>
        </w:rPr>
        <w:t xml:space="preserve">    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(sum)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eficiencia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10</w:t>
      </w:r>
    </w:p>
    <w:p>
      <w:pPr>
        <w:pStyle w:val="Compact"/>
        <w:numPr>
          <w:numId w:val="1002"/>
          <w:ilvl w:val="0"/>
        </w:numPr>
      </w:pPr>
      <w:r>
        <w:t xml:space="preserve">Se prueba la funcion con varios valores: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eficiencia&lt;-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{</w:t>
      </w:r>
      <w:r>
        <w:br w:type="textWrapping"/>
      </w:r>
      <w:r>
        <w:rPr>
          <w:rStyle w:val="NormalTok"/>
        </w:rPr>
        <w:t xml:space="preserve">  j&lt;-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i&lt;-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sum&lt;-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a){</w:t>
      </w:r>
      <w:r>
        <w:br w:type="textWrapping"/>
      </w:r>
      <w:r>
        <w:rPr>
          <w:rStyle w:val="NormalTok"/>
        </w:rPr>
        <w:t xml:space="preserve">    j&lt;-i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sum&lt;-sum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j&lt;-j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    </w:t>
      </w:r>
      <w:r>
        <w:br w:type="textWrapping"/>
      </w:r>
      <w:r>
        <w:rPr>
          <w:rStyle w:val="NormalTok"/>
        </w:rPr>
        <w:t xml:space="preserve">    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(sum)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eficiencia</w:t>
      </w:r>
      <w:r>
        <w:rPr>
          <w:rStyle w:val="NormalTok"/>
        </w:rPr>
        <w:t xml:space="preserve">(i),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3 </w:t>
      </w:r>
      <w:r>
        <w:br w:type="textWrapping"/>
      </w:r>
      <w:r>
        <w:rPr>
          <w:rStyle w:val="VerbatimChar"/>
        </w:rPr>
        <w:t xml:space="preserve">## 6 </w:t>
      </w:r>
      <w:r>
        <w:br w:type="textWrapping"/>
      </w:r>
      <w:r>
        <w:rPr>
          <w:rStyle w:val="VerbatimChar"/>
        </w:rPr>
        <w:t xml:space="preserve">## 10 </w:t>
      </w:r>
      <w:r>
        <w:br w:type="textWrapping"/>
      </w:r>
      <w:r>
        <w:rPr>
          <w:rStyle w:val="VerbatimChar"/>
        </w:rPr>
        <w:t xml:space="preserve">## 15 </w:t>
      </w:r>
      <w:r>
        <w:br w:type="textWrapping"/>
      </w:r>
      <w:r>
        <w:rPr>
          <w:rStyle w:val="VerbatimChar"/>
        </w:rPr>
        <w:t xml:space="preserve">## 21 </w:t>
      </w:r>
      <w:r>
        <w:br w:type="textWrapping"/>
      </w:r>
      <w:r>
        <w:rPr>
          <w:rStyle w:val="VerbatimChar"/>
        </w:rPr>
        <w:t xml:space="preserve">## 28 </w:t>
      </w:r>
      <w:r>
        <w:br w:type="textWrapping"/>
      </w:r>
      <w:r>
        <w:rPr>
          <w:rStyle w:val="VerbatimChar"/>
        </w:rPr>
        <w:t xml:space="preserve">## 36 </w:t>
      </w:r>
      <w:r>
        <w:br w:type="textWrapping"/>
      </w:r>
      <w:r>
        <w:rPr>
          <w:rStyle w:val="VerbatimChar"/>
        </w:rPr>
        <w:t xml:space="preserve">## 45 </w:t>
      </w:r>
      <w:r>
        <w:br w:type="textWrapping"/>
      </w:r>
      <w:r>
        <w:rPr>
          <w:rStyle w:val="VerbatimChar"/>
        </w:rPr>
        <w:t xml:space="preserve">## 55 </w:t>
      </w:r>
      <w:r>
        <w:br w:type="textWrapping"/>
      </w:r>
      <w:r>
        <w:rPr>
          <w:rStyle w:val="VerbatimChar"/>
        </w:rPr>
        <w:t xml:space="preserve">## 66 </w:t>
      </w:r>
      <w:r>
        <w:br w:type="textWrapping"/>
      </w:r>
      <w:r>
        <w:rPr>
          <w:rStyle w:val="VerbatimChar"/>
        </w:rPr>
        <w:t xml:space="preserve">## 78 </w:t>
      </w:r>
      <w:r>
        <w:br w:type="textWrapping"/>
      </w:r>
      <w:r>
        <w:rPr>
          <w:rStyle w:val="VerbatimChar"/>
        </w:rPr>
        <w:t xml:space="preserve">## 91 </w:t>
      </w:r>
      <w:r>
        <w:br w:type="textWrapping"/>
      </w:r>
      <w:r>
        <w:rPr>
          <w:rStyle w:val="VerbatimChar"/>
        </w:rPr>
        <w:t xml:space="preserve">## 105 </w:t>
      </w:r>
      <w:r>
        <w:br w:type="textWrapping"/>
      </w:r>
      <w:r>
        <w:rPr>
          <w:rStyle w:val="VerbatimChar"/>
        </w:rPr>
        <w:t xml:space="preserve">## 120 </w:t>
      </w:r>
      <w:r>
        <w:br w:type="textWrapping"/>
      </w:r>
      <w:r>
        <w:rPr>
          <w:rStyle w:val="VerbatimChar"/>
        </w:rPr>
        <w:t xml:space="preserve">## 136 </w:t>
      </w:r>
      <w:r>
        <w:br w:type="textWrapping"/>
      </w:r>
      <w:r>
        <w:rPr>
          <w:rStyle w:val="VerbatimChar"/>
        </w:rPr>
        <w:t xml:space="preserve">## 153 </w:t>
      </w:r>
      <w:r>
        <w:br w:type="textWrapping"/>
      </w:r>
      <w:r>
        <w:rPr>
          <w:rStyle w:val="VerbatimChar"/>
        </w:rPr>
        <w:t xml:space="preserve">## 171 </w:t>
      </w:r>
      <w:r>
        <w:br w:type="textWrapping"/>
      </w:r>
      <w:r>
        <w:rPr>
          <w:rStyle w:val="VerbatimChar"/>
        </w:rPr>
        <w:t xml:space="preserve">## 190 </w:t>
      </w:r>
      <w:r>
        <w:br w:type="textWrapping"/>
      </w:r>
      <w:r>
        <w:rPr>
          <w:rStyle w:val="VerbatimChar"/>
        </w:rPr>
        <w:t xml:space="preserve">## 210 </w:t>
      </w:r>
      <w:r>
        <w:br w:type="textWrapping"/>
      </w:r>
      <w:r>
        <w:rPr>
          <w:rStyle w:val="VerbatimChar"/>
        </w:rPr>
        <w:t xml:space="preserve">## 231 </w:t>
      </w:r>
      <w:r>
        <w:br w:type="textWrapping"/>
      </w:r>
      <w:r>
        <w:rPr>
          <w:rStyle w:val="VerbatimChar"/>
        </w:rPr>
        <w:t xml:space="preserve">## 253 </w:t>
      </w:r>
      <w:r>
        <w:br w:type="textWrapping"/>
      </w:r>
      <w:r>
        <w:rPr>
          <w:rStyle w:val="VerbatimChar"/>
        </w:rPr>
        <w:t xml:space="preserve">## 276 </w:t>
      </w:r>
      <w:r>
        <w:br w:type="textWrapping"/>
      </w:r>
      <w:r>
        <w:rPr>
          <w:rStyle w:val="VerbatimChar"/>
        </w:rPr>
        <w:t xml:space="preserve">## 300 </w:t>
      </w:r>
      <w:r>
        <w:br w:type="textWrapping"/>
      </w:r>
      <w:r>
        <w:rPr>
          <w:rStyle w:val="VerbatimChar"/>
        </w:rPr>
        <w:t xml:space="preserve">## 325</w:t>
      </w:r>
    </w:p>
    <w:p>
      <w:pPr>
        <w:pStyle w:val="FirstParagraph"/>
      </w:pPr>
      <w:r>
        <w:t xml:space="preserve">Con estos datos podemos concluir que la notacion O() mas cercana es : notacion O(nlog(n))</w:t>
      </w:r>
      <w:r>
        <w:t xml:space="preserve"> </w:t>
      </w:r>
      <w:r>
        <w:t xml:space="preserve">## 2. Numeros Aitken</w:t>
      </w:r>
      <w:r>
        <w:t xml:space="preserve"> </w:t>
      </w:r>
      <w:r>
        <w:t xml:space="preserve">Primero se evalua la sucesion mediante el metodo de biseccion:</w:t>
      </w:r>
    </w:p>
    <w:p>
      <w:pPr>
        <w:pStyle w:val="SourceCode"/>
      </w:pPr>
      <w:r>
        <w:rPr>
          <w:rStyle w:val="CommentTok"/>
        </w:rPr>
        <w:t xml:space="preserve"># Remueve todos los objetos creados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 Halla la raiz de Fx</w:t>
      </w:r>
      <w:r>
        <w:br w:type="textWrapping"/>
      </w:r>
      <w:r>
        <w:rPr>
          <w:rStyle w:val="NormalTok"/>
        </w:rPr>
        <w:t xml:space="preserve">Aitken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(a,b,c) {</w:t>
      </w:r>
      <w:r>
        <w:br w:type="textWrapping"/>
      </w:r>
      <w:r>
        <w:rPr>
          <w:rStyle w:val="NormalTok"/>
        </w:rPr>
        <w:t xml:space="preserve">  x&lt;-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error&lt;-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(error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1.e-4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 (Fx(x) == 0) break</w:t>
      </w:r>
      <w:r>
        <w:br w:type="textWrapping"/>
      </w:r>
      <w:r>
        <w:rPr>
          <w:rStyle w:val="NormalTok"/>
        </w:rPr>
        <w:t xml:space="preserve">    y&lt;-x</w:t>
      </w:r>
      <w:r>
        <w:br w:type="textWrapping"/>
      </w:r>
      <w:r>
        <w:rPr>
          <w:rStyle w:val="NormalTok"/>
        </w:rPr>
        <w:t xml:space="preserve">    x&lt;-(a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a)))</w:t>
      </w:r>
      <w:r>
        <w:br w:type="textWrapping"/>
      </w:r>
      <w:r>
        <w:rPr>
          <w:rStyle w:val="NormalTok"/>
        </w:rPr>
        <w:t xml:space="preserve">    a&lt;-b</w:t>
      </w:r>
      <w:r>
        <w:br w:type="textWrapping"/>
      </w:r>
      <w:r>
        <w:rPr>
          <w:rStyle w:val="NormalTok"/>
        </w:rPr>
        <w:t xml:space="preserve">    b&lt;-c</w:t>
      </w:r>
      <w:r>
        <w:br w:type="textWrapping"/>
      </w:r>
      <w:r>
        <w:rPr>
          <w:rStyle w:val="NormalTok"/>
        </w:rPr>
        <w:t xml:space="preserve">    c&lt;-x</w:t>
      </w:r>
      <w:r>
        <w:br w:type="textWrapping"/>
      </w:r>
      <w:r>
        <w:rPr>
          <w:rStyle w:val="NormalTok"/>
        </w:rPr>
        <w:t xml:space="preserve">    error&lt;-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"X="</w:t>
      </w:r>
      <w:r>
        <w:rPr>
          <w:rStyle w:val="NormalTok"/>
        </w:rPr>
        <w:t xml:space="preserve">,x,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E="</w:t>
      </w:r>
      <w:r>
        <w:rPr>
          <w:rStyle w:val="NormalTok"/>
        </w:rPr>
        <w:t xml:space="preserve">,error,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#Aitken(1,1,1)</w:t>
      </w:r>
    </w:p>
    <w:p>
      <w:pPr>
        <w:pStyle w:val="Heading2"/>
      </w:pPr>
      <w:bookmarkStart w:id="22" w:name="secante"/>
      <w:bookmarkEnd w:id="22"/>
      <w:r>
        <w:t xml:space="preserve">3 Secante</w:t>
      </w:r>
    </w:p>
    <w:p>
      <w:pPr>
        <w:pStyle w:val="FirstParagraph"/>
      </w:pPr>
      <w:r>
        <w:t xml:space="preserve">Se usa el metodo de la secante</w:t>
      </w:r>
    </w:p>
    <w:p>
      <w:pPr>
        <w:pStyle w:val="Heading1"/>
      </w:pPr>
      <w:bookmarkStart w:id="23" w:name="metodo-de-secante"/>
      <w:bookmarkEnd w:id="23"/>
      <w:r>
        <w:t xml:space="preserve">Metodo de secante</w:t>
      </w:r>
    </w:p>
    <w:p>
      <w:pPr>
        <w:pStyle w:val="Heading1"/>
      </w:pPr>
      <w:bookmarkStart w:id="24" w:name="remueve-todos-los-objetos-creados"/>
      <w:bookmarkEnd w:id="24"/>
      <w:r>
        <w:t xml:space="preserve">Remueve todos los objetos creados</w:t>
      </w:r>
    </w:p>
    <w:p>
      <w:pPr>
        <w:pStyle w:val="FirstParagraph"/>
      </w:pPr>
      <w:r>
        <w:t xml:space="preserve">rm(list=ls())</w:t>
      </w:r>
      <w:r>
        <w:t xml:space="preserve"> </w:t>
      </w:r>
      <w:r>
        <w:t xml:space="preserve">Fx &lt;- function(x) log(x+2)-sin(x)</w:t>
      </w:r>
      <w:r>
        <w:t xml:space="preserve"> </w:t>
      </w:r>
      <w:r>
        <w:t xml:space="preserve">F1x &lt;- function(x) (1/(x+2))-cos(x)</w:t>
      </w:r>
      <w:r>
        <w:t xml:space="preserve"> </w:t>
      </w:r>
      <w:r>
        <w:t xml:space="preserve"># Halla la raiz de Fx</w:t>
      </w:r>
      <w:r>
        <w:t xml:space="preserve"> </w:t>
      </w:r>
      <w:r>
        <w:t xml:space="preserve">secante &lt;- function(x0,x1) {</w:t>
      </w:r>
      <w:r>
        <w:t xml:space="preserve"> </w:t>
      </w:r>
      <w:r>
        <w:t xml:space="preserve">x&lt;-seq(-2,0,0.001)</w:t>
      </w:r>
      <w:r>
        <w:t xml:space="preserve"> </w:t>
      </w:r>
      <w:r>
        <w:t xml:space="preserve">plot(x,Fx(x),type=</w:t>
      </w:r>
      <w:r>
        <w:t xml:space="preserve">“</w:t>
      </w:r>
      <w:r>
        <w:t xml:space="preserve">l</w:t>
      </w:r>
      <w:r>
        <w:t xml:space="preserve">”</w:t>
      </w:r>
      <w:r>
        <w:t xml:space="preserve">,col=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  <w:r>
        <w:t xml:space="preserve"> </w:t>
      </w:r>
      <w:r>
        <w:t xml:space="preserve">abline(h=0,col=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  <w:r>
        <w:t xml:space="preserve"> </w:t>
      </w:r>
      <w:r>
        <w:t xml:space="preserve">x&lt;-(Fx(x1)</w:t>
      </w:r>
      <w:r>
        <w:rPr>
          <w:i/>
        </w:rPr>
        <w:t xml:space="preserve">x0-Fx(x0)</w:t>
      </w:r>
      <w:r>
        <w:t xml:space="preserve">x1)/(Fx(x1)-Fx(x0))</w:t>
      </w:r>
      <w:r>
        <w:t xml:space="preserve"> </w:t>
      </w:r>
      <w:r>
        <w:t xml:space="preserve">error &lt;-1</w:t>
      </w:r>
      <w:r>
        <w:t xml:space="preserve"> </w:t>
      </w:r>
      <w:r>
        <w:t xml:space="preserve">while (error &gt; 1.e-7) {</w:t>
      </w:r>
      <w:r>
        <w:t xml:space="preserve"> </w:t>
      </w:r>
      <w:r>
        <w:t xml:space="preserve">x0&lt;-x1</w:t>
      </w:r>
      <w:r>
        <w:t xml:space="preserve"> </w:t>
      </w:r>
      <w:r>
        <w:t xml:space="preserve">x1&lt;-x</w:t>
      </w:r>
      <w:r>
        <w:t xml:space="preserve"> </w:t>
      </w:r>
      <w:r>
        <w:t xml:space="preserve">x&lt;-(Fx(x1)</w:t>
      </w:r>
      <w:r>
        <w:rPr>
          <w:i/>
        </w:rPr>
        <w:t xml:space="preserve">x0-Fx(x0)</w:t>
      </w:r>
      <w:r>
        <w:t xml:space="preserve">x1)/(Fx(x1)-Fx(x0))</w:t>
      </w:r>
      <w:r>
        <w:t xml:space="preserve"> </w:t>
      </w:r>
      <w:r>
        <w:t xml:space="preserve">if (Fx(x) == 0) break</w:t>
      </w:r>
      <w:r>
        <w:t xml:space="preserve"> </w:t>
      </w:r>
      <w:r>
        <w:t xml:space="preserve">error&lt;-abs(Fx(x)/F1x(x))</w:t>
      </w:r>
      <w:r>
        <w:t xml:space="preserve"> </w:t>
      </w:r>
      <w:r>
        <w:t xml:space="preserve">points(rbind(c(x,0)),pch=19,cex=0.7,col=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cat(</w:t>
      </w:r>
      <w:r>
        <w:t xml:space="preserve">“</w:t>
      </w:r>
      <w:r>
        <w:t xml:space="preserve">X=</w:t>
      </w:r>
      <w:r>
        <w:t xml:space="preserve">”</w:t>
      </w:r>
      <w:r>
        <w:t xml:space="preserve">,x,</w:t>
      </w:r>
      <w:r>
        <w:t xml:space="preserve">“</w:t>
      </w:r>
      <w:r>
        <w:t xml:space="preserve">”</w:t>
      </w:r>
      <w:r>
        <w:t xml:space="preserve">,</w:t>
      </w:r>
      <w:r>
        <w:t xml:space="preserve">“</w:t>
      </w:r>
      <w:r>
        <w:t xml:space="preserve">E=</w:t>
      </w:r>
      <w:r>
        <w:t xml:space="preserve">”</w:t>
      </w:r>
      <w:r>
        <w:t xml:space="preserve">,error,</w:t>
      </w:r>
      <w:r>
        <w:t xml:space="preserve">“</w:t>
      </w:r>
      <w:r>
        <w:t xml:space="preserve">”</w:t>
      </w:r>
      <w:r>
        <w:t xml:space="preserve">)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secante(-2,0)</w:t>
      </w:r>
    </w:p>
    <w:p>
      <w:pPr>
        <w:pStyle w:val="Heading1"/>
      </w:pPr>
      <w:bookmarkStart w:id="25" w:name="metodo-de-newton"/>
      <w:bookmarkEnd w:id="25"/>
      <w:r>
        <w:t xml:space="preserve">Metodo de Newton</w:t>
      </w:r>
    </w:p>
    <w:p>
      <w:pPr>
        <w:pStyle w:val="FirstParagraph"/>
      </w:pPr>
      <w:r>
        <w:t xml:space="preserve">rm(list=ls())</w:t>
      </w:r>
      <w:r>
        <w:t xml:space="preserve"> </w:t>
      </w:r>
      <w:r>
        <w:t xml:space="preserve">Fx &lt;- function(x) log(x+2)-sin(x)</w:t>
      </w:r>
      <w:r>
        <w:t xml:space="preserve"> </w:t>
      </w:r>
      <w:r>
        <w:t xml:space="preserve">F1x &lt;- function(x) (1/(x+2))-cos(x)</w:t>
      </w:r>
      <w:r>
        <w:t xml:space="preserve"> </w:t>
      </w:r>
      <w:r>
        <w:t xml:space="preserve"># Metodo de Newton</w:t>
      </w:r>
      <w:r>
        <w:t xml:space="preserve"> </w:t>
      </w:r>
      <w:r>
        <w:t xml:space="preserve"># Halla la raiz de</w:t>
      </w:r>
      <w:r>
        <w:t xml:space="preserve"> </w:t>
      </w:r>
      <w:r>
        <w:t xml:space="preserve">Newton &lt;- function(x0) {</w:t>
      </w:r>
      <w:r>
        <w:t xml:space="preserve"> </w:t>
      </w:r>
      <w:r>
        <w:t xml:space="preserve">x&lt;-seq(0,20,1)</w:t>
      </w:r>
      <w:r>
        <w:t xml:space="preserve"> </w:t>
      </w:r>
      <w:r>
        <w:t xml:space="preserve">plot(x,Fx(x),type=</w:t>
      </w:r>
      <w:r>
        <w:t xml:space="preserve">“</w:t>
      </w:r>
      <w:r>
        <w:t xml:space="preserve">l</w:t>
      </w:r>
      <w:r>
        <w:t xml:space="preserve">”</w:t>
      </w:r>
      <w:r>
        <w:t xml:space="preserve">,col=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  <w:r>
        <w:t xml:space="preserve"> </w:t>
      </w:r>
      <w:r>
        <w:t xml:space="preserve">abline(h=0,col=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  <w:r>
        <w:t xml:space="preserve"> </w:t>
      </w:r>
      <w:r>
        <w:t xml:space="preserve">x&lt;-x0-(Fx(x0)/F1x(x0))</w:t>
      </w:r>
      <w:r>
        <w:t xml:space="preserve"> </w:t>
      </w:r>
      <w:r>
        <w:t xml:space="preserve">error &lt;-1</w:t>
      </w:r>
      <w:r>
        <w:t xml:space="preserve"> </w:t>
      </w:r>
      <w:r>
        <w:t xml:space="preserve">while (error &gt; 1.e-5) {</w:t>
      </w:r>
      <w:r>
        <w:t xml:space="preserve"> </w:t>
      </w:r>
      <w:r>
        <w:t xml:space="preserve">x&lt;-x-(Fx(x)/F1x(x))</w:t>
      </w:r>
      <w:r>
        <w:t xml:space="preserve"> </w:t>
      </w:r>
      <w:r>
        <w:t xml:space="preserve">if (Fx(x) == 0) break</w:t>
      </w:r>
      <w:r>
        <w:t xml:space="preserve"> </w:t>
      </w:r>
      <w:r>
        <w:t xml:space="preserve">error&lt;-abs(Fx(x)/F1x(x))</w:t>
      </w:r>
      <w:r>
        <w:t xml:space="preserve"> </w:t>
      </w:r>
      <w:r>
        <w:t xml:space="preserve">points(rbind(c(x,0)),pch=19,cex=0.7,col=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cat(</w:t>
      </w:r>
      <w:r>
        <w:t xml:space="preserve">“</w:t>
      </w:r>
      <w:r>
        <w:t xml:space="preserve">X=</w:t>
      </w:r>
      <w:r>
        <w:t xml:space="preserve">”</w:t>
      </w:r>
      <w:r>
        <w:t xml:space="preserve">,x,</w:t>
      </w:r>
      <w:r>
        <w:t xml:space="preserve">“</w:t>
      </w:r>
      <w:r>
        <w:t xml:space="preserve">”</w:t>
      </w:r>
      <w:r>
        <w:t xml:space="preserve">,</w:t>
      </w:r>
      <w:r>
        <w:t xml:space="preserve">“</w:t>
      </w:r>
      <w:r>
        <w:t xml:space="preserve">E=</w:t>
      </w:r>
      <w:r>
        <w:t xml:space="preserve">”</w:t>
      </w:r>
      <w:r>
        <w:t xml:space="preserve">,error,</w:t>
      </w:r>
      <w:r>
        <w:t xml:space="preserve">“</w:t>
      </w:r>
      <w:r>
        <w:t xml:space="preserve">”</w:t>
      </w:r>
      <w:r>
        <w:t xml:space="preserve">)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Newton(1)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bee4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a7c8c269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3d215f89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</dc:title>
  <dc:creator>Andres David Gomez B</dc:creator>
  <dcterms:created xsi:type="dcterms:W3CDTF">2018-02-28T13:59:44Z</dcterms:created>
  <dcterms:modified xsi:type="dcterms:W3CDTF">2018-02-28T13:59:44Z</dcterms:modified>
</cp:coreProperties>
</file>