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bookmarkStart w:id="4" w:name="_GoBack"/>
      <w:bookmarkEnd w:id="4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 w:rsidRPr="00E908FB">
        <w:rPr>
          <w:rFonts w:ascii="Tahoma" w:hAnsi="Tahoma" w:cs="Tahoma"/>
          <w:b/>
          <w:sz w:val="20"/>
          <w:szCs w:val="26"/>
        </w:rPr>
        <w:t>COMPRADOR</w:t>
      </w:r>
      <w:r w:rsidRPr="00E908FB">
        <w:rPr>
          <w:rFonts w:ascii="Tahoma" w:hAnsi="Tahoma" w:cs="Tahoma"/>
          <w:sz w:val="20"/>
          <w:szCs w:val="26"/>
        </w:rPr>
        <w:t>, y</w:t>
      </w:r>
      <w:r w:rsidR="004656CA">
        <w:rPr>
          <w:rFonts w:ascii="Tahoma" w:hAnsi="Tahoma" w:cs="Tahoma"/>
          <w:sz w:val="20"/>
          <w:szCs w:val="26"/>
        </w:rPr>
        <w:t xml:space="preserve"> MARIA LEONOR ARIAS</w:t>
      </w:r>
      <w:r w:rsidR="00E908FB" w:rsidRPr="00E908FB">
        <w:rPr>
          <w:rFonts w:ascii="Tahoma" w:hAnsi="Tahoma" w:cs="Tahoma"/>
          <w:sz w:val="20"/>
          <w:szCs w:val="26"/>
        </w:rPr>
        <w:t>, mayor de edad, domiciliad</w:t>
      </w:r>
      <w:r w:rsidR="004656CA">
        <w:rPr>
          <w:rFonts w:ascii="Tahoma" w:hAnsi="Tahoma" w:cs="Tahoma"/>
          <w:sz w:val="20"/>
          <w:szCs w:val="26"/>
        </w:rPr>
        <w:t>a</w:t>
      </w:r>
      <w:r w:rsidR="00E908FB" w:rsidRPr="00E908FB">
        <w:rPr>
          <w:rFonts w:ascii="Tahoma" w:hAnsi="Tahoma" w:cs="Tahoma"/>
          <w:sz w:val="20"/>
          <w:szCs w:val="26"/>
        </w:rPr>
        <w:t xml:space="preserve">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4656CA">
        <w:rPr>
          <w:rFonts w:ascii="Tahoma" w:hAnsi="Tahoma" w:cs="Tahoma"/>
          <w:sz w:val="20"/>
          <w:szCs w:val="26"/>
        </w:rPr>
        <w:t xml:space="preserve"> identificada</w:t>
      </w:r>
      <w:r w:rsidR="00E908FB" w:rsidRPr="00E908FB">
        <w:rPr>
          <w:rFonts w:ascii="Tahoma" w:hAnsi="Tahoma" w:cs="Tahoma"/>
          <w:sz w:val="20"/>
          <w:szCs w:val="26"/>
        </w:rPr>
        <w:t xml:space="preserve"> </w:t>
      </w:r>
      <w:r w:rsidR="00E908FB">
        <w:rPr>
          <w:rFonts w:ascii="Tahoma" w:hAnsi="Tahoma" w:cs="Tahoma"/>
          <w:sz w:val="20"/>
          <w:szCs w:val="26"/>
        </w:rPr>
        <w:t>con cedula de ciudadanía No.</w:t>
      </w:r>
      <w:r w:rsidR="004656CA">
        <w:rPr>
          <w:rFonts w:ascii="Tahoma" w:hAnsi="Tahoma" w:cs="Tahoma"/>
          <w:sz w:val="20"/>
          <w:szCs w:val="26"/>
        </w:rPr>
        <w:t>39.661.128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>
        <w:rPr>
          <w:rFonts w:ascii="Tahoma" w:hAnsi="Tahoma" w:cs="Tahoma"/>
          <w:b/>
          <w:sz w:val="20"/>
          <w:szCs w:val="26"/>
        </w:rPr>
        <w:t>VENDEDOR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proofErr w:type="gramStart"/>
      <w:r w:rsidR="003B6643">
        <w:rPr>
          <w:rFonts w:ascii="Tahoma" w:hAnsi="Tahoma" w:cs="Tahoma"/>
          <w:sz w:val="20"/>
          <w:szCs w:val="26"/>
        </w:rPr>
        <w:t>Kia</w:t>
      </w:r>
      <w:r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proofErr w:type="gramEnd"/>
      <w:r w:rsidRPr="00E908FB">
        <w:rPr>
          <w:rFonts w:ascii="Tahoma" w:hAnsi="Tahoma" w:cs="Tahoma"/>
          <w:sz w:val="20"/>
          <w:szCs w:val="26"/>
        </w:rPr>
        <w:t>MODELO:</w:t>
      </w:r>
      <w:r w:rsidR="003B6643">
        <w:rPr>
          <w:rFonts w:ascii="Tahoma" w:hAnsi="Tahoma" w:cs="Tahoma"/>
          <w:sz w:val="20"/>
          <w:szCs w:val="26"/>
        </w:rPr>
        <w:t xml:space="preserve"> 2013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4656CA">
        <w:rPr>
          <w:rFonts w:ascii="Tahoma" w:hAnsi="Tahoma" w:cs="Tahoma"/>
          <w:sz w:val="20"/>
          <w:szCs w:val="26"/>
        </w:rPr>
        <w:t>RIO UB BX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4656CA" w:rsidRPr="004656CA">
        <w:rPr>
          <w:rFonts w:ascii="Tahoma" w:hAnsi="Tahoma" w:cs="Tahoma"/>
          <w:sz w:val="20"/>
          <w:szCs w:val="26"/>
        </w:rPr>
        <w:t>NDW139</w:t>
      </w:r>
      <w:r w:rsidR="004656CA">
        <w:rPr>
          <w:rFonts w:ascii="Tahoma" w:hAnsi="Tahoma" w:cs="Tahoma"/>
          <w:sz w:val="20"/>
          <w:szCs w:val="26"/>
        </w:rPr>
        <w:tab/>
        <w:t>COLOR: Gris</w:t>
      </w:r>
      <w:r>
        <w:rPr>
          <w:rFonts w:ascii="Tahoma" w:hAnsi="Tahoma" w:cs="Tahoma"/>
          <w:sz w:val="20"/>
          <w:szCs w:val="26"/>
        </w:rPr>
        <w:tab/>
        <w:t>CAPACIDAD: 5 psj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4656CA">
        <w:rPr>
          <w:rFonts w:ascii="Tahoma" w:hAnsi="Tahoma" w:cs="Tahoma"/>
          <w:sz w:val="20"/>
          <w:szCs w:val="26"/>
        </w:rPr>
        <w:t xml:space="preserve"> 4 </w:t>
      </w:r>
      <w:r w:rsidR="004656CA">
        <w:rPr>
          <w:rFonts w:ascii="Tahoma" w:hAnsi="Tahoma" w:cs="Tahoma"/>
          <w:sz w:val="20"/>
          <w:szCs w:val="26"/>
        </w:rPr>
        <w:tab/>
      </w:r>
      <w:r w:rsidR="004656CA">
        <w:rPr>
          <w:rFonts w:ascii="Tahoma" w:hAnsi="Tahoma" w:cs="Tahoma"/>
          <w:sz w:val="20"/>
          <w:szCs w:val="26"/>
        </w:rPr>
        <w:tab/>
        <w:t>POTENCIA HP: 109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4656CA" w:rsidRPr="004656CA">
        <w:rPr>
          <w:rFonts w:ascii="Tahoma" w:hAnsi="Tahoma" w:cs="Tahoma"/>
          <w:sz w:val="20"/>
          <w:szCs w:val="26"/>
        </w:rPr>
        <w:t>G4FACS434762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="004656CA">
        <w:rPr>
          <w:rFonts w:ascii="Tahoma" w:hAnsi="Tahoma" w:cs="Tahoma"/>
          <w:sz w:val="20"/>
          <w:szCs w:val="26"/>
        </w:rPr>
        <w:t>VIN</w:t>
      </w:r>
      <w:r w:rsidRPr="00E908FB">
        <w:rPr>
          <w:rFonts w:ascii="Tahoma" w:hAnsi="Tahoma" w:cs="Tahoma"/>
          <w:sz w:val="20"/>
          <w:szCs w:val="26"/>
        </w:rPr>
        <w:t>: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4656CA" w:rsidRPr="004656CA">
        <w:rPr>
          <w:rFonts w:ascii="Tahoma" w:hAnsi="Tahoma" w:cs="Tahoma"/>
          <w:sz w:val="20"/>
          <w:szCs w:val="26"/>
        </w:rPr>
        <w:t>KNADN412AD6195284</w:t>
      </w:r>
      <w:r>
        <w:rPr>
          <w:rFonts w:ascii="Tahoma" w:hAnsi="Tahoma" w:cs="Tahoma"/>
          <w:sz w:val="20"/>
          <w:szCs w:val="26"/>
        </w:rPr>
        <w:t xml:space="preserve"> 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4656CA" w:rsidRPr="004656CA">
        <w:rPr>
          <w:rFonts w:ascii="Tahoma" w:hAnsi="Tahoma" w:cs="Tahoma"/>
          <w:sz w:val="20"/>
          <w:szCs w:val="26"/>
        </w:rPr>
        <w:t>KNADN412AD6195284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3B6643">
        <w:rPr>
          <w:rFonts w:ascii="Tahoma" w:hAnsi="Tahoma" w:cs="Tahoma"/>
          <w:sz w:val="20"/>
          <w:szCs w:val="26"/>
        </w:rPr>
        <w:t>VEINTI</w:t>
      </w:r>
      <w:r w:rsidR="004656CA">
        <w:rPr>
          <w:rFonts w:ascii="Tahoma" w:hAnsi="Tahoma" w:cs="Tahoma"/>
          <w:sz w:val="20"/>
          <w:szCs w:val="26"/>
        </w:rPr>
        <w:t>OCHO MILLONES SETECIENTOS</w:t>
      </w:r>
      <w:r w:rsidR="003B6643">
        <w:rPr>
          <w:rFonts w:ascii="Tahoma" w:hAnsi="Tahoma" w:cs="Tahoma"/>
          <w:sz w:val="20"/>
          <w:szCs w:val="26"/>
        </w:rPr>
        <w:t xml:space="preserve"> </w:t>
      </w:r>
      <w:r w:rsidR="00F177A9">
        <w:rPr>
          <w:rFonts w:ascii="Tahoma" w:hAnsi="Tahoma" w:cs="Tahoma"/>
          <w:sz w:val="20"/>
          <w:szCs w:val="26"/>
        </w:rPr>
        <w:t>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3B6643">
        <w:rPr>
          <w:rFonts w:ascii="Tahoma" w:hAnsi="Tahoma" w:cs="Tahoma"/>
          <w:sz w:val="20"/>
          <w:szCs w:val="26"/>
        </w:rPr>
        <w:t xml:space="preserve"> 28.70</w:t>
      </w:r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DC1BBC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Setecientos mil pesos</w:t>
      </w:r>
      <w:r w:rsidR="00F177A9">
        <w:rPr>
          <w:rFonts w:ascii="Tahoma" w:hAnsi="Tahoma" w:cs="Tahoma"/>
          <w:sz w:val="20"/>
          <w:szCs w:val="26"/>
        </w:rPr>
        <w:t xml:space="preserve"> ($</w:t>
      </w:r>
      <w:r>
        <w:rPr>
          <w:rFonts w:ascii="Tahoma" w:hAnsi="Tahoma" w:cs="Tahoma"/>
          <w:sz w:val="20"/>
          <w:szCs w:val="26"/>
        </w:rPr>
        <w:t xml:space="preserve"> 700.000) </w:t>
      </w:r>
      <w:r w:rsidR="00F177A9">
        <w:rPr>
          <w:rFonts w:ascii="Tahoma" w:hAnsi="Tahoma" w:cs="Tahoma"/>
          <w:sz w:val="20"/>
          <w:szCs w:val="26"/>
        </w:rPr>
        <w:t xml:space="preserve">a la firma de este contrato </w:t>
      </w:r>
    </w:p>
    <w:p w:rsidR="00F177A9" w:rsidRPr="00E908FB" w:rsidRDefault="00DC1BBC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Veintiocho millones de pesos ($ </w:t>
      </w:r>
      <w:r w:rsidR="00F177A9">
        <w:rPr>
          <w:rFonts w:ascii="Tahoma" w:hAnsi="Tahoma" w:cs="Tahoma"/>
          <w:sz w:val="20"/>
          <w:szCs w:val="26"/>
        </w:rPr>
        <w:t>2</w:t>
      </w:r>
      <w:r>
        <w:rPr>
          <w:rFonts w:ascii="Tahoma" w:hAnsi="Tahoma" w:cs="Tahoma"/>
          <w:sz w:val="20"/>
          <w:szCs w:val="26"/>
        </w:rPr>
        <w:t>8.000.000)</w:t>
      </w:r>
      <w:r w:rsidR="00F177A9">
        <w:rPr>
          <w:rFonts w:ascii="Tahoma" w:hAnsi="Tahoma" w:cs="Tahoma"/>
          <w:sz w:val="20"/>
          <w:szCs w:val="26"/>
        </w:rPr>
        <w:t xml:space="preserve"> el día de la radicación del traspaso</w:t>
      </w:r>
      <w:r w:rsidR="00716A3F">
        <w:rPr>
          <w:rFonts w:ascii="Tahoma" w:hAnsi="Tahoma" w:cs="Tahoma"/>
          <w:sz w:val="20"/>
          <w:szCs w:val="26"/>
        </w:rPr>
        <w:t xml:space="preserve"> y entrega del vehiculo.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="00DC1BBC">
        <w:rPr>
          <w:rFonts w:ascii="Tahoma" w:hAnsi="Tahoma" w:cs="Tahoma"/>
          <w:sz w:val="20"/>
          <w:szCs w:val="26"/>
        </w:rPr>
        <w:t xml:space="preserve"> L</w:t>
      </w:r>
      <w:r w:rsidRPr="00E908FB">
        <w:rPr>
          <w:rFonts w:ascii="Tahoma" w:hAnsi="Tahoma" w:cs="Tahoma"/>
          <w:sz w:val="20"/>
          <w:szCs w:val="26"/>
        </w:rPr>
        <w:t xml:space="preserve">as partes establecen que quien incumpla cualquiera de las </w:t>
      </w:r>
      <w:r w:rsidR="00DC1BBC" w:rsidRPr="00E908FB">
        <w:rPr>
          <w:rFonts w:ascii="Tahoma" w:hAnsi="Tahoma" w:cs="Tahoma"/>
          <w:sz w:val="20"/>
          <w:szCs w:val="26"/>
        </w:rPr>
        <w:t>estipulaciones derivadas</w:t>
      </w:r>
      <w:r w:rsidR="00DC1BBC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DC1BBC">
        <w:rPr>
          <w:rFonts w:ascii="Tahoma" w:hAnsi="Tahoma" w:cs="Tahoma"/>
          <w:sz w:val="20"/>
          <w:szCs w:val="26"/>
        </w:rPr>
        <w:t>veintitrés (</w:t>
      </w:r>
      <w:r w:rsidR="00F4697C">
        <w:rPr>
          <w:rFonts w:ascii="Tahoma" w:hAnsi="Tahoma" w:cs="Tahoma"/>
          <w:sz w:val="20"/>
          <w:szCs w:val="26"/>
        </w:rPr>
        <w:t>2</w:t>
      </w:r>
      <w:r w:rsidR="00DC1BBC">
        <w:rPr>
          <w:rFonts w:ascii="Tahoma" w:hAnsi="Tahoma" w:cs="Tahoma"/>
          <w:sz w:val="20"/>
          <w:szCs w:val="26"/>
        </w:rPr>
        <w:t>3</w:t>
      </w:r>
      <w:r w:rsidR="00F4697C">
        <w:rPr>
          <w:rFonts w:ascii="Tahoma" w:hAnsi="Tahoma" w:cs="Tahoma"/>
          <w:sz w:val="20"/>
          <w:szCs w:val="26"/>
        </w:rPr>
        <w:t xml:space="preserve">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DC1BBC">
        <w:rPr>
          <w:rFonts w:ascii="Tahoma" w:hAnsi="Tahoma" w:cs="Tahoma"/>
          <w:sz w:val="20"/>
          <w:szCs w:val="26"/>
        </w:rPr>
        <w:t>enero</w:t>
      </w:r>
      <w:r w:rsidR="00F4697C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DC1BBC">
        <w:rPr>
          <w:rFonts w:ascii="Tahoma" w:hAnsi="Tahoma" w:cs="Tahoma"/>
          <w:sz w:val="20"/>
          <w:szCs w:val="26"/>
        </w:rPr>
        <w:t xml:space="preserve"> 2019</w:t>
      </w:r>
      <w:r w:rsidR="00F4697C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90653E"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90653E" w:rsidRDefault="0090653E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Nombre: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Nombre: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F4A" w:rsidRDefault="00857F4A" w:rsidP="00655CC8">
      <w:pPr>
        <w:spacing w:after="0" w:line="240" w:lineRule="auto"/>
      </w:pPr>
      <w:r>
        <w:separator/>
      </w:r>
    </w:p>
  </w:endnote>
  <w:endnote w:type="continuationSeparator" w:id="0">
    <w:p w:rsidR="00857F4A" w:rsidRDefault="00857F4A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F4A" w:rsidRDefault="00857F4A" w:rsidP="00655CC8">
      <w:pPr>
        <w:spacing w:after="0" w:line="240" w:lineRule="auto"/>
      </w:pPr>
      <w:r>
        <w:separator/>
      </w:r>
    </w:p>
  </w:footnote>
  <w:footnote w:type="continuationSeparator" w:id="0">
    <w:p w:rsidR="00857F4A" w:rsidRDefault="00857F4A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E78C8"/>
    <w:rsid w:val="001565CC"/>
    <w:rsid w:val="00185336"/>
    <w:rsid w:val="00213EFF"/>
    <w:rsid w:val="00263D1A"/>
    <w:rsid w:val="0026504E"/>
    <w:rsid w:val="003A7341"/>
    <w:rsid w:val="003B6643"/>
    <w:rsid w:val="004656CA"/>
    <w:rsid w:val="004D0178"/>
    <w:rsid w:val="005749AA"/>
    <w:rsid w:val="0060752F"/>
    <w:rsid w:val="00625AB5"/>
    <w:rsid w:val="00655CC8"/>
    <w:rsid w:val="006B433F"/>
    <w:rsid w:val="006E4765"/>
    <w:rsid w:val="006E6DC5"/>
    <w:rsid w:val="00716A3F"/>
    <w:rsid w:val="00830504"/>
    <w:rsid w:val="00857F4A"/>
    <w:rsid w:val="008A1B1D"/>
    <w:rsid w:val="0090653E"/>
    <w:rsid w:val="00AF272D"/>
    <w:rsid w:val="00B140C2"/>
    <w:rsid w:val="00C07CDA"/>
    <w:rsid w:val="00CE571C"/>
    <w:rsid w:val="00DC1BBC"/>
    <w:rsid w:val="00E908FB"/>
    <w:rsid w:val="00EE79C5"/>
    <w:rsid w:val="00F177A9"/>
    <w:rsid w:val="00F4697C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B211-565B-45B7-9D05-95BA1BCA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2</cp:revision>
  <cp:lastPrinted>2019-01-23T21:55:00Z</cp:lastPrinted>
  <dcterms:created xsi:type="dcterms:W3CDTF">2019-02-10T17:41:00Z</dcterms:created>
  <dcterms:modified xsi:type="dcterms:W3CDTF">2019-02-10T17:41:00Z</dcterms:modified>
</cp:coreProperties>
</file>