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sz w:val="64"/>
          <w:szCs w:val="6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-21590</wp:posOffset>
            </wp:positionV>
            <wp:extent cx="1636395" cy="1022350"/>
            <wp:effectExtent l="0" t="0" r="0" b="0"/>
            <wp:wrapSquare wrapText="bothSides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posOffset>3677920</wp:posOffset>
            </wp:positionH>
            <wp:positionV relativeFrom="paragraph">
              <wp:posOffset>1905</wp:posOffset>
            </wp:positionV>
            <wp:extent cx="1714500" cy="139827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sz w:val="64"/>
          <w:szCs w:val="64"/>
        </w:rPr>
      </w:r>
    </w:p>
    <w:p>
      <w:pPr>
        <w:pStyle w:val="Normal"/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sz w:val="64"/>
          <w:szCs w:val="64"/>
        </w:rPr>
      </w:r>
    </w:p>
    <w:p>
      <w:pPr>
        <w:pStyle w:val="Normal"/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sz w:val="64"/>
          <w:szCs w:val="6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72"/>
          <w:szCs w:val="72"/>
        </w:rPr>
      </w:pPr>
      <w:r>
        <w:rPr>
          <w:rFonts w:ascii="Arial" w:hAnsi="Arial"/>
          <w:b/>
          <w:bCs/>
          <w:sz w:val="72"/>
          <w:szCs w:val="72"/>
        </w:rPr>
        <w:t>Hermes</w:t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t>Manual de uso</w:t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posOffset>1777365</wp:posOffset>
            </wp:positionH>
            <wp:positionV relativeFrom="paragraph">
              <wp:posOffset>446405</wp:posOffset>
            </wp:positionV>
            <wp:extent cx="1597025" cy="174625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</w:r>
    </w:p>
    <w:p>
      <w:pPr>
        <w:pStyle w:val="Normal"/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Índice</w:t>
      </w:r>
    </w:p>
    <w:p>
      <w:pPr>
        <w:pStyle w:val="Normal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Introducción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Instalación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Problemas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Ejecución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Uso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Profesor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Entrar a la aplicación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Interactuar con el chat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Actualizar el vídeo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Registrar usuarios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Bloquear usuarios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>Estudiante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Entrar a la aplicación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Interactuar con el chat</w:t>
      </w:r>
    </w:p>
    <w:p>
      <w:pPr>
        <w:pStyle w:val="Normal"/>
        <w:numPr>
          <w:ilvl w:val="2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Ser bloqueado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Mantenimiento</w:t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</w:t>
        <w:tab/>
        <w:t>Introducción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4"/>
          <w:szCs w:val="24"/>
        </w:rPr>
        <w:t>Hermes es una herramienta destinada a docentes que imparten clases en streaming a través de YouTube.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 un servidor desarrollado en Node.js que sirve dos páginas web, comunicándose con ellas en tiempo real gracias a la librería Socket.io.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Hermes ofrece dos roles posibles,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profesor, que accederá en el navegador a través de </w:t>
      </w:r>
      <w:r>
        <w:rPr>
          <w:rFonts w:ascii="Arial" w:hAnsi="Arial"/>
          <w:i/>
          <w:sz w:val="24"/>
          <w:szCs w:val="24"/>
        </w:rPr>
        <w:t>URL/admin</w:t>
      </w:r>
      <w:r>
        <w:rPr>
          <w:rFonts w:ascii="Arial" w:hAnsi="Arial"/>
          <w:sz w:val="24"/>
          <w:szCs w:val="24"/>
        </w:rPr>
        <w:t xml:space="preserve"> con una contraseña almacenada en el servidor y podrá actualizar la URL del vídeo de YouTube que ven los estudiantes en tiempo real, ver los usuarios conectados y expulsarlos de la aplicación y leer y mandar mensajes en el chat.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Los estudiantes entrarán a través de </w:t>
      </w:r>
      <w:r>
        <w:rPr>
          <w:rFonts w:ascii="Arial" w:hAnsi="Arial"/>
          <w:i/>
          <w:sz w:val="24"/>
          <w:szCs w:val="24"/>
        </w:rPr>
        <w:t>URL/</w:t>
      </w:r>
      <w:r>
        <w:rPr>
          <w:rFonts w:ascii="Arial" w:hAnsi="Arial"/>
          <w:sz w:val="24"/>
          <w:szCs w:val="24"/>
        </w:rPr>
        <w:t xml:space="preserve">, accediendo tras introducir uno de los pares usuario:contraseña almacenados en el archivo </w:t>
      </w:r>
      <w:r>
        <w:rPr>
          <w:rFonts w:ascii="Arial" w:hAnsi="Arial"/>
          <w:i/>
          <w:sz w:val="24"/>
          <w:szCs w:val="24"/>
        </w:rPr>
        <w:t>users.csv</w:t>
      </w:r>
      <w:r>
        <w:rPr>
          <w:rFonts w:ascii="Arial" w:hAnsi="Arial"/>
          <w:sz w:val="24"/>
          <w:szCs w:val="24"/>
        </w:rPr>
        <w:t xml:space="preserve"> del servidor. Podrán ver los usuarios conectados y el vídeo del profesor mientras le escriben preguntas a través del chat y ven las de sus compañeros.</w:t>
      </w:r>
    </w:p>
    <w:p>
      <w:pPr>
        <w:pStyle w:val="Normal"/>
        <w:ind w:first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sesión de un usuario tiene asociado un identificador, y hasta que ese identificador no se verifique como un usuario válido no podrá acceder a ninguna de las funcionalidades: ni ver qué vídeo hay, ni los usuarios conectados ni leer y mandar mensajes al chat.</w:t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spacing w:before="0" w:after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2.</w:t>
        <w:tab/>
        <w:t>Instalación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firstLine="708"/>
        <w:jc w:val="both"/>
        <w:rPr/>
      </w:pPr>
      <w:r>
        <w:rPr>
          <w:rFonts w:ascii="Arial" w:hAnsi="Arial"/>
          <w:sz w:val="24"/>
          <w:szCs w:val="24"/>
        </w:rPr>
        <w:t xml:space="preserve">Para ejecutar Hermes el servidor donde se despliegue necesita tener instalado </w:t>
      </w:r>
      <w:hyperlink r:id="rId5">
        <w:r>
          <w:rPr>
            <w:rStyle w:val="EnlacedeInternet"/>
            <w:rFonts w:ascii="Arial" w:hAnsi="Arial"/>
            <w:sz w:val="24"/>
            <w:szCs w:val="24"/>
          </w:rPr>
          <w:t>Node.js</w:t>
        </w:r>
      </w:hyperlink>
      <w:r>
        <w:rPr>
          <w:rFonts w:ascii="Arial" w:hAnsi="Arial"/>
          <w:sz w:val="24"/>
          <w:szCs w:val="24"/>
        </w:rPr>
        <w:t xml:space="preserve">. 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2.1.</w:t>
        <w:tab/>
        <w:t>Problemas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/>
          <w:i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 aparecen problemas con las dependencias Socket.io o Express, sitúese en el directorio raíz y ejecute </w:t>
      </w:r>
      <w:r>
        <w:rPr>
          <w:rFonts w:cs="Courier New" w:ascii="Courier New" w:hAnsi="Courier New"/>
          <w:sz w:val="24"/>
          <w:szCs w:val="24"/>
        </w:rPr>
        <w:t>npm install</w:t>
      </w:r>
      <w:r>
        <w:rPr>
          <w:rFonts w:ascii="Arial" w:hAnsi="Arial"/>
          <w:i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para descargarlas de nuevo, aunque inicialmente ya se encuentran en el directorio </w:t>
      </w:r>
      <w:r>
        <w:rPr>
          <w:rFonts w:ascii="Arial" w:hAnsi="Arial"/>
          <w:i/>
          <w:sz w:val="24"/>
          <w:szCs w:val="24"/>
        </w:rPr>
        <w:t>node_modules/.</w:t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3.</w:t>
        <w:tab/>
        <w:t>Ejecución</w:t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En el servidor, sitúese en el directorio raíz del proyecto y ejecute </w:t>
      </w:r>
      <w:r>
        <w:rPr>
          <w:rFonts w:cs="Courier New" w:ascii="Courier New" w:hAnsi="Courier New"/>
          <w:sz w:val="24"/>
          <w:szCs w:val="24"/>
        </w:rPr>
        <w:t>node index.js</w:t>
      </w:r>
      <w:r>
        <w:rPr>
          <w:rFonts w:ascii="Arial" w:hAnsi="Arial"/>
          <w:sz w:val="24"/>
          <w:szCs w:val="24"/>
        </w:rPr>
        <w:t xml:space="preserve">. A partir de este momento Hermes estará en funcionamiento.  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Inicialmente el servidor se ejecuta en el puerto 8080, pero esto se puede cambiar modificando la variable </w:t>
      </w:r>
      <w:r>
        <w:rPr>
          <w:rFonts w:cs="Courier New" w:ascii="Courier New" w:hAnsi="Courier New"/>
          <w:i/>
          <w:sz w:val="24"/>
          <w:szCs w:val="24"/>
        </w:rPr>
        <w:t xml:space="preserve">_PORT </w:t>
      </w:r>
      <w:r>
        <w:rPr>
          <w:rFonts w:ascii="Arial" w:hAnsi="Arial"/>
          <w:sz w:val="24"/>
          <w:szCs w:val="24"/>
        </w:rPr>
        <w:t>en el archivo index.js.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Cuando el servidor se inicia tiene por defecto un vídeo de una carta de ajustes, que mantendrá hasta que el primer profesor lo actualice.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4.</w:t>
        <w:tab/>
        <w:t>Uso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 este apartado se discutirá las funcionalidades de cada rol, qué puede, qué no puede hacer  y cómo hacerlo.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>4.1</w:t>
        <w:tab/>
        <w:t>Profesor</w:t>
      </w:r>
    </w:p>
    <w:p>
      <w:pPr>
        <w:pStyle w:val="Normal"/>
        <w:keepNext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drawing>
          <wp:inline distT="19050" distB="20955" distL="19050" distR="13970">
            <wp:extent cx="4711065" cy="519938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Ilustración </w:t>
      </w:r>
      <w:r>
        <w:rPr/>
        <w:fldChar w:fldCharType="begin"/>
      </w:r>
      <w:r>
        <w:instrText> SEQ Ilustración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Interfaz del profesor</w:t>
      </w:r>
    </w:p>
    <w:p>
      <w:pPr>
        <w:pStyle w:val="Normal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4.1.1</w:t>
        <w:tab/>
        <w:t>Entrar a la aplicación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Tras introducir su contraseña, y siempre que no haya otro docente conectado, el profesor podrá acceder. Si por el contrario se da esta situación, el segundo docente será avisado y se le pedirá que espere a que el otro docente acabe la sesión; no podrá acceder hasta entonces.</w:t>
      </w:r>
    </w:p>
    <w:p>
      <w:pPr>
        <w:pStyle w:val="Normal"/>
        <w:ind w:firstLine="708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4.1.2</w:t>
        <w:tab/>
        <w:t>Interactuar con el chat</w:t>
      </w:r>
    </w:p>
    <w:p>
      <w:pPr>
        <w:pStyle w:val="Normal"/>
        <w:ind w:firstLine="708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docente podrá leer los mensajes de los alumnos en el chat y escribir los suyos. Cuando lo haga aparecerá en el chat como </w:t>
      </w:r>
      <w:r>
        <w:rPr>
          <w:rFonts w:ascii="Arial" w:hAnsi="Arial"/>
          <w:i/>
          <w:sz w:val="24"/>
          <w:szCs w:val="24"/>
        </w:rPr>
        <w:t>DOCENTE</w:t>
      </w:r>
      <w:r>
        <w:rPr>
          <w:rFonts w:ascii="Arial" w:hAnsi="Arial"/>
          <w:sz w:val="24"/>
          <w:szCs w:val="24"/>
        </w:rPr>
        <w:t>, escrito en mayúsculas y azul.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4.1.3</w:t>
        <w:tab/>
        <w:t>Actualizar el vídeo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Cuando introduzca la URL del vídeo de YouTube en el cuadro correspondiente y pulse sobre “Cambiar vídeo” podrán aparecer tres mensajes,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URL actualizada con éxito.”, en verde, si el vídeo ha sido modificado correctamente.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"La URL no es correcta. Por favor introduzca una URL correcta.", en rojo, si el servidor no ha sido capaz de identificar el vídeo de YouTube.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"Por favor inserte una URL.", en rojo, si el campo de la URL está vacío.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Además, cuando el docente salga del sistema, el vídeo que había seleccionado dejará de aparecer y a los nuevos usuarios se les enviará el vídeo por defecto de la carta de ajustes.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4.1.4</w:t>
        <w:tab/>
        <w:t>Registrar usuarios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ab/>
        <w:t xml:space="preserve">Si desea añadir acceso a nuevos estudiantes, contacte con el Centro de Tecnologías y Contenidos Digitales de la UCLM a través del correo </w:t>
      </w:r>
      <w:hyperlink r:id="rId7">
        <w:r>
          <w:rPr>
            <w:rStyle w:val="EnlacedeInternet"/>
            <w:rFonts w:ascii="Arial" w:hAnsi="Arial"/>
            <w:sz w:val="24"/>
            <w:szCs w:val="24"/>
          </w:rPr>
          <w:t>cted@uclm.es</w:t>
        </w:r>
      </w:hyperlink>
      <w:r>
        <w:rPr>
          <w:rFonts w:ascii="Arial" w:hAnsi="Arial"/>
          <w:sz w:val="24"/>
          <w:szCs w:val="24"/>
        </w:rPr>
        <w:t>.</w:t>
      </w:r>
    </w:p>
    <w:p>
      <w:pPr>
        <w:pStyle w:val="Normal"/>
        <w:keepNext/>
        <w:jc w:val="center"/>
        <w:rPr/>
      </w:pPr>
      <w:r>
        <w:rPr/>
      </w:r>
    </w:p>
    <w:p>
      <w:pPr>
        <w:pStyle w:val="Normal"/>
        <w:ind w:firstLine="708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4"/>
          <w:szCs w:val="24"/>
        </w:rPr>
        <w:t>4.1.5</w:t>
        <w:tab/>
        <w:t>Bloquear usuarios</w:t>
      </w:r>
    </w:p>
    <w:p>
      <w:pPr>
        <w:pStyle w:val="Normal"/>
        <w:spacing w:before="0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Si pulsa en la </w:t>
      </w:r>
      <w:r>
        <w:rPr>
          <w:rFonts w:ascii="Arial" w:hAnsi="Arial"/>
          <w:i/>
          <w:sz w:val="24"/>
          <w:szCs w:val="24"/>
        </w:rPr>
        <w:t>x</w:t>
      </w:r>
      <w:r>
        <w:rPr>
          <w:rFonts w:ascii="Arial" w:hAnsi="Arial"/>
          <w:sz w:val="24"/>
          <w:szCs w:val="24"/>
        </w:rPr>
        <w:t xml:space="preserve"> roja al lado del nombre de un estudiante, en el cuadro “Usuarios conectados”, la página le avisará de si realmente desea bloquear a dicho estudiante. Si acepta, se le cerrará la sesión, se le avisará de que ha sido bloqueado y se le recargará la página. Si intenta volver a acceder se le recordará que sigue bloqueado. </w:t>
      </w:r>
    </w:p>
    <w:p>
      <w:pPr>
        <w:pStyle w:val="Normal"/>
        <w:spacing w:before="0" w:after="0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lista con estudiantes bloqueados se borrará cuando el docente salga del sistema.</w:t>
      </w:r>
    </w:p>
    <w:p>
      <w:pPr>
        <w:pStyle w:val="Normal"/>
        <w:spacing w:before="0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  <w:r>
        <w:br w:type="page"/>
      </w:r>
    </w:p>
    <w:p>
      <w:pPr>
        <w:pStyle w:val="Normal"/>
        <w:ind w:firstLine="708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4"/>
          <w:szCs w:val="24"/>
        </w:rPr>
        <w:t>4.2.</w:t>
        <w:tab/>
        <w:t>Estudiante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Cuando un usuario intente acceder a través de </w:t>
      </w:r>
      <w:r>
        <w:rPr>
          <w:rFonts w:ascii="Arial" w:hAnsi="Arial"/>
          <w:i/>
          <w:sz w:val="24"/>
          <w:szCs w:val="24"/>
        </w:rPr>
        <w:t>URL/</w:t>
      </w:r>
      <w:r>
        <w:rPr>
          <w:rFonts w:ascii="Arial" w:hAnsi="Arial"/>
          <w:sz w:val="24"/>
          <w:szCs w:val="24"/>
        </w:rPr>
        <w:t xml:space="preserve"> encontrará la siguiente pantalla.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keepNext/>
        <w:jc w:val="center"/>
        <w:rPr/>
      </w:pPr>
      <w:r>
        <w:rPr/>
        <w:drawing>
          <wp:inline distT="19050" distB="15875" distL="19050" distR="28575">
            <wp:extent cx="4696460" cy="3051175"/>
            <wp:effectExtent l="0" t="0" r="0" b="0"/>
            <wp:docPr id="5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Ilustración </w:t>
      </w:r>
      <w:r>
        <w:rPr/>
        <w:fldChar w:fldCharType="begin"/>
      </w:r>
      <w:r>
        <w:instrText> SEQ Ilustración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- Acceso del estudiante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es alumno introducirá su usuario:contraseña y el servidor le informará tanto de si es correcto como si no. Además, no podrá haber dos o más usuarios con las mismas credenciales conectados a la vez, por lo que si esta situación se da el usuario que intenta acceder no podrá.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ha conseguido acceder correctamente, su sesión de validará y recibirá la URL con el vídeo, los usuarios conectados y podrá escribir y leer mensajes en el chat.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 el contrario, el hacer click en “Acceder como profesor” nos redirigirá a la página de acceso del profesor.</w:t>
      </w:r>
    </w:p>
    <w:p>
      <w:pPr>
        <w:pStyle w:val="Normal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el profesor expulsa al alumno de la clase, se le informará a través de un cuadro de alerta, se le desconectará de todos los servicios (chat, vídeo y usuarios conectados) y se le recargará la página. Si intenta volver a entrar, se le avisará de que está bloqueado hasta que el docente que le expulsó salga de la aplicación, cuando se borrará la lista de usuarios bloqueados.</w:t>
      </w:r>
    </w:p>
    <w:p>
      <w:pPr>
        <w:pStyle w:val="Normal"/>
        <w:keepNext/>
        <w:jc w:val="center"/>
        <w:rPr/>
      </w:pPr>
      <w:r>
        <w:rPr/>
        <w:drawing>
          <wp:inline distT="19050" distB="18415" distL="19050" distR="24765">
            <wp:extent cx="4623435" cy="4820920"/>
            <wp:effectExtent l="0" t="0" r="0" b="0"/>
            <wp:docPr id="6" name="Imagen 5" descr="C:\Users\71722388\AppData\Local\Microsoft\Windows\INetCacheContent.Word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C:\Users\71722388\AppData\Local\Microsoft\Windows\INetCacheContent.Word\stud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482092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Ilustración </w:t>
      </w:r>
      <w:r>
        <w:rPr/>
        <w:fldChar w:fldCharType="begin"/>
      </w:r>
      <w:r>
        <w:instrText> SEQ Ilustración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- Interfaz del estudiante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5.</w:t>
        <w:tab/>
        <w:t>Mantenimiento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>
          <w:sz w:val="24"/>
          <w:szCs w:val="24"/>
        </w:rPr>
        <w:tab/>
        <w:t xml:space="preserve">Para cualquier duda, sugerencia o informe de error contacte con </w:t>
      </w:r>
      <w:hyperlink r:id="rId10">
        <w:r>
          <w:rPr>
            <w:rStyle w:val="EnlacedeInternet"/>
            <w:sz w:val="24"/>
            <w:szCs w:val="24"/>
          </w:rPr>
          <w:t>cted@uclm.es</w:t>
        </w:r>
      </w:hyperlink>
      <w:r>
        <w:rPr>
          <w:sz w:val="24"/>
          <w:szCs w:val="24"/>
        </w:rPr>
        <w:t xml:space="preserve">. </w:t>
      </w:r>
    </w:p>
    <w:sectPr>
      <w:type w:val="nextPage"/>
      <w:pgSz w:w="11906" w:h="16838"/>
      <w:pgMar w:left="1701" w:right="1701" w:header="0" w:top="127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EnlacedeInternet">
    <w:name w:val="Enlace de Internet"/>
    <w:basedOn w:val="DefaultParagraphFont"/>
    <w:uiPriority w:val="99"/>
    <w:unhideWhenUsed/>
    <w:rsid w:val="009a5f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5f4a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Encabezamiento">
    <w:name w:val="Encabezamient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9a5f4a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890e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nodejs.org/" TargetMode="External"/><Relationship Id="rId6" Type="http://schemas.openxmlformats.org/officeDocument/2006/relationships/image" Target="media/image4.png"/><Relationship Id="rId7" Type="http://schemas.openxmlformats.org/officeDocument/2006/relationships/hyperlink" Target="mailto:cted@uclm.es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mailto:cted@uclm.e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LibreOffice/5.1.1.3$Windows_x86 LibreOffice_project/89f508ef3ecebd2cfb8e1def0f0ba9a803b88a6d</Application>
  <Pages>1</Pages>
  <Words>857</Words>
  <CharactersWithSpaces>4716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2016-07-26T11:21:00Z</dcterms:created>
  <dc:creator>PEDRO MANUEL GOMEZ-PORTILLO LOPEZ</dc:creator>
  <dc:description/>
  <dc:language>es-ES</dc:language>
  <cp:lastModifiedBy>PEDRO MANUEL GOMEZ-PORTILLO LOPEZ</cp:lastModifiedBy>
  <dcterms:modified xsi:type="dcterms:W3CDTF">2016-07-28T09:41:00Z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