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45 clases, 90 horas · Fecha de inicio: lo define coordinación</w:t>
      </w:r>
    </w:p>
    <w:p>
      <w:pPr>
        <w:spacing w:before="160" w:after="40"/>
      </w:pPr>
      <w:r>
        <w:rPr>
          <w:b/>
          <w:color w:val="E54C09"/>
          <w:sz w:val="23"/>
        </w:rPr>
        <w:t>1. CÓMO FUNCIONA EL COHORTE</w:t>
      </w:r>
    </w:p>
    <w:p>
      <w:pPr>
        <w:spacing w:after="60"/>
      </w:pPr>
      <w:r>
        <w:rPr>
          <w:b w:val="0"/>
          <w:sz w:val="20"/>
        </w:rPr>
        <w:t>Es el mismo nivel A1 del cohorte de la mañana, repartido en 2 horas diarias de noche: 45 clases en vez de 23. Una clase = un módulo (o media parte de un módulo largo, y la guia lo dice).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45 clases, 90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Como el día es corto, un módulo largo se parte en dos clases y la guia trae la caja "HOY SOLO / NO TOCAR AÚN" que marca el corte. El módulo que no exista en el libro se salta: nunca se inventa contenido.</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al cierre del nivel.</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de la guia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un video de hito cada 10 clases (Cl 10, 20, 30...: el docente reenvía a la auxiliar administrativa, con el nombre, el video de esa clase de cada estudiante) y la grabación de salida del nivel. Festivos: no hay clase, la siguiente clase se dicta el siguiente día hábil y las clases perdidas se recuperan al final del nivel hasta completar las horas.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11 sesión especial · Cl 22 y Cl 23 MIDTERM · Cl 34 sesión especial · Cl 44 y Cl 45 FINAL (proyecto MY WORLD + examen; el examen lo aplica un evaluador externo y ese día el docente no dicta guia). El reparto exacto de esos dos últimos días lo define coordinación.</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