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INSTAGRAM DE CARLOS — 9 PUBLICACIONES PARA LA LÍNEA DE CENTRALES Y FONDEO</w:t>
      </w:r>
    </w:p>
    <w:p>
      <w:r>
        <w:rPr>
          <w:i/>
          <w:sz w:val="19"/>
        </w:rPr>
        <w:t>Para Brian · 30/09/2026 · Carruseles con texto sobre la paleta de marca de Carlos (fondo #16335A, acentos champagne #B4A177, texto #F8F5F7). Sin cara. Se publican antes de prender el anuncio, tres por semana.</w:t>
      </w:r>
    </w:p>
    <w:p>
      <w:pPr>
        <w:spacing w:after="80"/>
      </w:pPr>
      <w:r>
        <w:t>Regla de todos: nunca "te borramos el reporte", nunca "sales en X días", nunca "gratis", nunca tasas ni montos. Cada carrusel cierra con la misma última lámina: "¿Tienes un inmueble a tu nombre y estás reportado? Escríbenos por WhatsApp." + el enlace wa.me/573102748487.</w:t>
      </w:r>
    </w:p>
    <w:p>
      <w:pPr>
        <w:spacing w:before="200"/>
      </w:pPr>
      <w:r>
        <w:rPr>
          <w:b/>
          <w:sz w:val="24"/>
        </w:rPr>
        <w:t>EDUCATIVOS (qué dice la ley)</w:t>
      </w:r>
    </w:p>
    <w:p>
      <w:pPr>
        <w:spacing w:before="120"/>
      </w:pPr>
      <w:r>
        <w:rPr>
          <w:b/>
        </w:rPr>
        <w:t>1. "Tu reporte puede tener errores, y la ley lo sabe."</w:t>
      </w:r>
    </w:p>
    <w:p>
      <w:pPr>
        <w:pStyle w:val="ListBullet"/>
      </w:pPr>
      <w:r>
        <w:t>Lámina 1: Estar reportado no siempre significa que el reporte esté bien hecho.</w:t>
      </w:r>
    </w:p>
    <w:p>
      <w:pPr>
        <w:pStyle w:val="ListBullet"/>
      </w:pPr>
      <w:r>
        <w:t>Lámina 2: Tres errores frecuentes: te reportaron sin avisarte antes · la deuda ya prescribió · los datos del reporte no coinciden con la deuda real.</w:t>
      </w:r>
    </w:p>
    <w:p>
      <w:pPr>
        <w:pStyle w:val="ListBullet"/>
      </w:pPr>
      <w:r>
        <w:t>Lámina 3: La ley de habeas data (Ley 1266 de 2008 y Ley 2157 de 2021) permite reclamar un reporte mal hecho.</w:t>
      </w:r>
    </w:p>
    <w:p>
      <w:pPr>
        <w:pStyle w:val="ListBullet"/>
      </w:pPr>
      <w:r>
        <w:t>Lámina 4: Reclamar no es "borrar": es exigir que el reporte diga la verdad.</w:t>
      </w:r>
    </w:p>
    <w:p>
      <w:pPr>
        <w:pStyle w:val="ListBullet"/>
      </w:pPr>
      <w:r>
        <w:t>Cierre estándar.</w:t>
      </w:r>
    </w:p>
    <w:p>
      <w:pPr>
        <w:spacing w:before="120"/>
      </w:pPr>
      <w:r>
        <w:rPr>
          <w:b/>
        </w:rPr>
        <w:t>2. "¿Te avisaron antes de reportarte?"</w:t>
      </w:r>
    </w:p>
    <w:p>
      <w:pPr>
        <w:pStyle w:val="ListBullet"/>
      </w:pPr>
      <w:r>
        <w:t>Lámina 1: Antes de reportarte, la entidad debe notificarte y darte 20 días para ponerte al día.</w:t>
      </w:r>
    </w:p>
    <w:p>
      <w:pPr>
        <w:pStyle w:val="ListBullet"/>
      </w:pPr>
      <w:r>
        <w:t>Lámina 2: Si no lo hizo, el reporte se puede reclamar.</w:t>
      </w:r>
    </w:p>
    <w:p>
      <w:pPr>
        <w:pStyle w:val="ListBullet"/>
      </w:pPr>
      <w:r>
        <w:t>Lámina 3: Cómo saberlo: revisa cartas, correos y mensajes de la entidad de esa fecha. Si no hay nada, hay caso.</w:t>
      </w:r>
    </w:p>
    <w:p>
      <w:pPr>
        <w:pStyle w:val="ListBullet"/>
      </w:pPr>
      <w:r>
        <w:t>Cierre estándar.</w:t>
      </w:r>
    </w:p>
    <w:p>
      <w:pPr>
        <w:spacing w:before="120"/>
      </w:pPr>
      <w:r>
        <w:rPr>
          <w:b/>
        </w:rPr>
        <w:t>3. "Deudas viejas: cuándo ya no te las pueden cobrar así."</w:t>
      </w:r>
    </w:p>
    <w:p>
      <w:pPr>
        <w:pStyle w:val="ListBullet"/>
      </w:pPr>
      <w:r>
        <w:t>Lámina 1: Una deuda muy vieja puede haber prescrito, y un reporte no puede durar para siempre.</w:t>
      </w:r>
    </w:p>
    <w:p>
      <w:pPr>
        <w:pStyle w:val="ListBullet"/>
      </w:pPr>
      <w:r>
        <w:t>Lámina 2: El tiempo depende del tipo de documento que firmaste y de si te han cobrado judicialmente. Por eso se estudia caso por caso.</w:t>
      </w:r>
    </w:p>
    <w:p>
      <w:pPr>
        <w:pStyle w:val="ListBullet"/>
      </w:pPr>
      <w:r>
        <w:t>Lámina 3: Lo que no se hace: pagar a ciegas "para que salga". Primero se revisa.</w:t>
      </w:r>
    </w:p>
    <w:p>
      <w:pPr>
        <w:pStyle w:val="ListBullet"/>
      </w:pPr>
      <w:r>
        <w:t>Cierre estándar.</w:t>
      </w:r>
    </w:p>
    <w:p>
      <w:pPr>
        <w:spacing w:before="200"/>
      </w:pPr>
      <w:r>
        <w:rPr>
          <w:b/>
          <w:sz w:val="24"/>
        </w:rPr>
        <w:t>CÓMO FUNCIONA (el proceso, sin promesas)</w:t>
      </w:r>
    </w:p>
    <w:p>
      <w:pPr>
        <w:spacing w:before="120"/>
      </w:pPr>
      <w:r>
        <w:rPr>
          <w:b/>
        </w:rPr>
        <w:t>4. "Así estudiamos tu caso, en tres pasos."</w:t>
      </w:r>
    </w:p>
    <w:p>
      <w:pPr>
        <w:pStyle w:val="ListBullet"/>
      </w:pPr>
      <w:r>
        <w:t>Lámina 1: Uno: revisamos tu reporte y tu deuda con nuestro equipo jurídico.</w:t>
      </w:r>
    </w:p>
    <w:p>
      <w:pPr>
        <w:pStyle w:val="ListBullet"/>
      </w:pPr>
      <w:r>
        <w:t>Lámina 2: Dos: te entregamos por escrito qué se puede hacer y el plazo estimado. Si no hay salida, también te lo decimos.</w:t>
      </w:r>
    </w:p>
    <w:p>
      <w:pPr>
        <w:pStyle w:val="ListBullet"/>
      </w:pPr>
      <w:r>
        <w:t>Lámina 3: Tres: si tu reporte sale y tienes un inmueble, te presentamos a un fondeador para el crédito.</w:t>
      </w:r>
    </w:p>
    <w:p>
      <w:pPr>
        <w:pStyle w:val="ListBullet"/>
      </w:pPr>
      <w:r>
        <w:t>Lámina 4: Se paga la mitad al empezar y la otra mitad cuando el reporte sale.</w:t>
      </w:r>
    </w:p>
    <w:p>
      <w:pPr>
        <w:pStyle w:val="ListBullet"/>
      </w:pPr>
      <w:r>
        <w:t>Cierre estándar.</w:t>
      </w:r>
    </w:p>
    <w:p>
      <w:pPr>
        <w:spacing w:before="120"/>
      </w:pPr>
      <w:r>
        <w:rPr>
          <w:b/>
        </w:rPr>
        <w:t>5. "El banco te dijo que no. Eso no es el final."</w:t>
      </w:r>
    </w:p>
    <w:p>
      <w:pPr>
        <w:pStyle w:val="ListBullet"/>
      </w:pPr>
      <w:r>
        <w:t>Lámina 1: Los bancos prestan con tu historial. Los fondeadores prestan con tu inmueble como respaldo.</w:t>
      </w:r>
    </w:p>
    <w:p>
      <w:pPr>
        <w:pStyle w:val="ListBullet"/>
      </w:pPr>
      <w:r>
        <w:t>Lámina 2: Con un inmueble libre a tu nombre y tu caso estudiado, sí hay quien te preste.</w:t>
      </w:r>
    </w:p>
    <w:p>
      <w:pPr>
        <w:pStyle w:val="ListBullet"/>
      </w:pPr>
      <w:r>
        <w:t>Lámina 3: Las condiciones se explican en una llamada, con números claros y por debajo de lo que permite la ley.</w:t>
      </w:r>
    </w:p>
    <w:p>
      <w:pPr>
        <w:pStyle w:val="ListBullet"/>
      </w:pPr>
      <w:r>
        <w:t>Cierre estándar.</w:t>
      </w:r>
    </w:p>
    <w:p>
      <w:pPr>
        <w:spacing w:before="120"/>
      </w:pPr>
      <w:r>
        <w:rPr>
          <w:b/>
        </w:rPr>
        <w:t>6. "¿Qué pasa si tu caso no tiene salida?"</w:t>
      </w:r>
    </w:p>
    <w:p>
      <w:pPr>
        <w:pStyle w:val="ListBullet"/>
      </w:pPr>
      <w:r>
        <w:t>Lámina 1: Te lo decimos. Por escrito, y con la fecha en que tu reporte sale por ley.</w:t>
      </w:r>
    </w:p>
    <w:p>
      <w:pPr>
        <w:pStyle w:val="ListBullet"/>
      </w:pPr>
      <w:r>
        <w:t>Lámina 2: Lo que pagaste cubre el estudio, y eso queda claro desde el primer día en el contrato.</w:t>
      </w:r>
    </w:p>
    <w:p>
      <w:pPr>
        <w:pStyle w:val="ListBullet"/>
      </w:pPr>
      <w:r>
        <w:t>Lámina 3: Preferimos perder un cliente que prometerle algo que no va a pasar.</w:t>
      </w:r>
    </w:p>
    <w:p>
      <w:pPr>
        <w:pStyle w:val="ListBullet"/>
      </w:pPr>
      <w:r>
        <w:t>Cierre estándar.</w:t>
      </w:r>
    </w:p>
    <w:p>
      <w:pPr>
        <w:spacing w:before="200"/>
      </w:pPr>
      <w:r>
        <w:rPr>
          <w:b/>
          <w:sz w:val="24"/>
        </w:rPr>
        <w:t>CREDIBILIDAD (por qué nosotros)</w:t>
      </w:r>
    </w:p>
    <w:p>
      <w:pPr>
        <w:spacing w:before="120"/>
      </w:pPr>
      <w:r>
        <w:rPr>
          <w:b/>
        </w:rPr>
        <w:t>7. "Más de 20 años viendo los números por dentro."</w:t>
      </w:r>
    </w:p>
    <w:p>
      <w:pPr>
        <w:pStyle w:val="ListBullet"/>
      </w:pPr>
      <w:r>
        <w:t>Lámina 1: Carlos Remolina, financiero. Más de 20 años en Colombia y Estados Unidos, más de 21 empresas asesoradas.</w:t>
      </w:r>
    </w:p>
    <w:p>
      <w:pPr>
        <w:pStyle w:val="ListBullet"/>
      </w:pPr>
      <w:r>
        <w:t>Lámina 2: El mismo equipo que hace radiografías financieras a empresas estudia tu reporte.</w:t>
      </w:r>
    </w:p>
    <w:p>
      <w:pPr>
        <w:pStyle w:val="ListBullet"/>
      </w:pPr>
      <w:r>
        <w:t>Lámina 3: Con abogados para la parte legal y fondeadores para la parte del crédito.</w:t>
      </w:r>
    </w:p>
    <w:p>
      <w:pPr>
        <w:pStyle w:val="ListBullet"/>
      </w:pPr>
      <w:r>
        <w:t>Cierre estándar.</w:t>
      </w:r>
    </w:p>
    <w:p>
      <w:pPr>
        <w:spacing w:before="120"/>
      </w:pPr>
      <w:r>
        <w:rPr>
          <w:b/>
        </w:rPr>
        <w:t>8. "Lo que NO hacemos."</w:t>
      </w:r>
    </w:p>
    <w:p>
      <w:pPr>
        <w:pStyle w:val="ListBullet"/>
      </w:pPr>
      <w:r>
        <w:t>Lámina 1: No borramos reportes. Nadie puede, y quien lo promete te está mintiendo.</w:t>
      </w:r>
    </w:p>
    <w:p>
      <w:pPr>
        <w:pStyle w:val="ListBullet"/>
      </w:pPr>
      <w:r>
        <w:t>Lámina 2: No cobramos todo por adelantado.</w:t>
      </w:r>
    </w:p>
    <w:p>
      <w:pPr>
        <w:pStyle w:val="ListBullet"/>
      </w:pPr>
      <w:r>
        <w:t>Lámina 3: No te prestamos sin respaldo, porque eso termina mal para ti.</w:t>
      </w:r>
    </w:p>
    <w:p>
      <w:pPr>
        <w:pStyle w:val="ListBullet"/>
      </w:pPr>
      <w:r>
        <w:t>Lámina 4: Sí: estudiamos, reclamamos lo que la ley permite y te conectamos con quien sí presta.</w:t>
      </w:r>
    </w:p>
    <w:p>
      <w:pPr>
        <w:pStyle w:val="ListBullet"/>
      </w:pPr>
      <w:r>
        <w:t>Cierre estándar.</w:t>
      </w:r>
    </w:p>
    <w:p>
      <w:pPr>
        <w:spacing w:before="120"/>
      </w:pPr>
      <w:r>
        <w:rPr>
          <w:b/>
        </w:rPr>
        <w:t>9. "Antes de pagarle a cualquiera que te prometa 'limpiar' tu reporte, lee esto."</w:t>
      </w:r>
    </w:p>
    <w:p>
      <w:pPr>
        <w:pStyle w:val="ListBullet"/>
      </w:pPr>
      <w:r>
        <w:t>Lámina 1: Señales de estafa: te piden todo el dinero antes · prometen plazo exacto · no te dan nada por escrito · no tienen abogado.</w:t>
      </w:r>
    </w:p>
    <w:p>
      <w:pPr>
        <w:pStyle w:val="ListBullet"/>
      </w:pPr>
      <w:r>
        <w:t>Lámina 2: Señales de un servicio serio: estudian tu caso primero · te dicen qué no se puede · plazo estimado por escrito · pago por resultado.</w:t>
      </w:r>
    </w:p>
    <w:p>
      <w:pPr>
        <w:pStyle w:val="ListBullet"/>
      </w:pPr>
      <w:r>
        <w:t>Lámina 3: Compara y decide.</w:t>
      </w:r>
    </w:p>
    <w:p>
      <w:pPr>
        <w:pStyle w:val="ListBullet"/>
      </w:pPr>
      <w:r>
        <w:t>Cierre estándar.</w:t>
      </w:r>
    </w:p>
    <w:p>
      <w:pPr>
        <w:spacing w:after="80"/>
      </w:pPr>
      <w:r>
        <w:t>Bio del perfil (propuesta, para que quepa): "Financiero. +20 años, Colombia y EE. UU. Estudiamos tu reporte en centrales y te conectamos con crédito respaldado en tu inmueble. Sin promesas falsas. Escríbenos ↓" + enlace de WhatsApp.</w:t>
      </w:r>
    </w:p>
    <w:p>
      <w:pPr>
        <w:spacing w:after="80"/>
      </w:pPr>
      <w:r>
        <w:t>Anuncio pagado: el de ANUNCIO_PRUEBA_CENTRALES_v1.docx (personas y empresas). Se prende cuando estén publicados al menos 6 de estos 9.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