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after="40"/>
      </w:pPr>
      <w:r>
        <w:rPr>
          <w:b/>
          <w:color w:val="E54C09"/>
          <w:sz w:val="23"/>
        </w:rPr>
        <w:t>CAMBIO 18 — "ESTOY PENSANDO EN VIAJAR EN UNOS MESES"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menciona un viaje o una ausencia futura sin precisar.</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descalificarlo de una, o venderle una cohorte que no va a terminar).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"Qué bueno. Para recomendarte bien: ¿más o menos para cuándo, y por cuánto tiempo?" — Según la respuesta: (a) el viaje es después de terminar el nivel: "Perfecto, te da tiempo: el Arranque en la jornada de la mañana son dos meses y medio, y te vas con el inglés hecho." (b) el viaje cae dentro del nivel y es corto (hasta 2 semanas): "Se puede: la garantía pide 80% de asistencia, así que tenlo en cuenta y no faltes a nada más." (c) el viaje cae dentro del nivel y es largo: "Entonces esta cohorte no te sirve, y no te la voy a vender para que la pierdas a la mitad. Arrancas en la cohorte siguiente, apenas vuelvas: te aparto el cupo y te escribo dos semanas antes." (d) es un traslado definitivo dentro de Colombia: no se vende; si se va al exterior y quiere irse con inglés: el súper intensivo antes del viaje, si el tiempo alcanza.</w:t>
            </w:r>
          </w:p>
        </w:tc>
      </w:tr>
    </w:tbl>
    <w:p>
      <w:pPr>
        <w:spacing w:before="40" w:after="40"/>
      </w:pPr>
      <w:r>
        <w:rPr>
          <w:i/>
          <w:sz w:val="19"/>
        </w:rPr>
        <w:t>Regla para el asistente: un viaje no descalifica por sí solo: se pregunta cuándo y cuánto, y se decide con el calendario del nivel. Nunca vender una cohorte que el cliente no puede terminar. Se registra la fecha del viaje en las notas para el seguimiento.</w:t>
      </w:r>
    </w:p>
    <w:p>
      <w:pPr>
        <w:spacing w:before="200" w:after="40"/>
      </w:pPr>
      <w:r>
        <w:rPr>
          <w:b/>
          <w:color w:val="E54C09"/>
          <w:sz w:val="23"/>
        </w:rPr>
        <w:t>CAMBIO 19 — "¿Y SI NO ME GUSTA EL PROFESOR?"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no le gusta el profesor, o si puede cambiar de profesor o de grupo.</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cambio de profesor, o hablar de "profesores nativos" o de características del equipo docente).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"Buena pregunta. Aquí no compras un profesor, compras un método: todos nuestros profesores dictan la misma guía de clase, con los mismos rituales, y coordinación los supervisa clase a clase con reportes. Si algo en tu clase no va bien, se lo dices a coordinación y se revisa esa misma semana con el profesor. Y tu garantía no depende de quién te dé la clase: depende de que tú cumplas y de que avances, y eso lo medimos nosotros."</w:t>
            </w:r>
          </w:p>
        </w:tc>
      </w:tr>
    </w:tbl>
    <w:p>
      <w:pPr>
        <w:spacing w:before="40" w:after="40"/>
      </w:pPr>
      <w:r>
        <w:rPr>
          <w:i/>
          <w:sz w:val="19"/>
        </w:rPr>
        <w:t>Regla para el asistente: se vende el MÉTODO y la supervisión, no al profesor. El asistente no promete cambio de profesor ni de grupo, no describe al equipo docente y no habla de nativos. Si quien pregunta es un estudiante ACTIVO con una queja sobre su profesor, no se responde por chat: se transfiere a Experiencia al Cliente (regla 9).</w:t>
      </w:r>
    </w:p>
    <w:p>
      <w:pPr>
        <w:spacing w:before="200" w:after="40"/>
      </w:pPr>
      <w:r>
        <w:rPr>
          <w:b/>
          <w:color w:val="E54C09"/>
          <w:sz w:val="23"/>
        </w:rPr>
        <w:t>CAMBIO 20 — "¿Y SI NO ME GUSTA LA CLASE?" (ABURRIDA, NO ME SIENTO BIEN, NO ES LO QUE ME VENDIERON)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pasa si la clase no le gusta — no que no aprenda, sino que no le guste.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(riesgo: prometer que va a gustar, o prometer devoluciones que el contrato no contempla).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antes de que firmes, porque es parte del trato: no te vamos a prometer que te guste todos los días. Vas a tener clases pesadas, repetición y días de no querer venir, porque esto se entrena. Lo que sí te prometemos son dos cosas: que la clase sea lo que te dijimos — hablada, en inglés, activa — y si algún día no lo es, lo reportas a coordinación y se corrige esa semana; y el resultado: si cumples y no avanzas, tu plata vuelve. Por eso, si lo que buscas es que sea divertido, no somos la opción; si lo que buscas es hablar inglés, sí. Y si tienes dudas, empieza por un nivel y no por el paquete: la ley te da 5 días hábiles de retracto, y después de eso, un nivel es un compromiso que sí puedes sostener."</w:t>
            </w:r>
          </w:p>
        </w:tc>
      </w:tr>
    </w:tbl>
    <w:p>
      <w:pPr>
        <w:spacing w:before="40" w:after="40"/>
      </w:pPr>
      <w:r>
        <w:rPr>
          <w:i/>
          <w:sz w:val="19"/>
        </w:rPr>
        <w:t>Regla para el asistente: El Pacto, dicho antes de firmar: no se promete fácil, rápido ni divertido; se promete método, corrección y resultado. La garantía cubre el APRENDIZAJE, no el gusto: eso se dice con claridad. Herramientas para el inseguro: retracto de 5 días hábiles (Ley 1480) y nivel individual en vez de paquete (el paquete no tiene terminaciones parciales). Nunca prometer devoluciones por "no me gustó". Quien firma advertido no se retira en la semana 3.</w:t>
      </w:r>
    </w:p>
    <w:p>
      <w:pPr>
        <w:spacing w:before="200" w:after="40"/>
      </w:pPr>
      <w:r>
        <w:rPr>
          <w:b/>
          <w:color w:val="E54C09"/>
          <w:sz w:val="23"/>
        </w:rPr>
        <w:t>CAMBIO 21 — LAS PREGUNTAS DE "¿Y SI…?" Y LOS ESTUDIANTES ACTIVOS QUE ESCRIBEN AL MISMO NÚMERO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Diez situaciones que la academia ya vivió y resolvió, y que la base no contemplaba: aplazar o congelar, devolución después de empezar, faltas por enfermedad, cambio de horario, pagar después, factura, hablar con una persona; estudiantes activos que escriben (mudanza, examen perdido, retiro, queja, mora, certificados); y el cliente hostil.</w:t>
            </w:r>
          </w:p>
        </w:tc>
      </w:tr>
      <w:tr>
        <w:tc>
          <w:tcPr>
            <w:tcW w:type="dxa" w:w="1928"/>
            <w:shd w:val="clear" w:color="auto" w:fill="FFF8E7"/>
          </w:tcPr>
          <w:p>
            <w:pPr>
              <w:spacing w:after="0"/>
            </w:pPr>
            <w:r>
              <w:rPr>
                <w:b/>
                <w:sz w:val="19"/>
              </w:rPr>
              <w:t>Lo que dice hoy</w:t>
            </w:r>
          </w:p>
        </w:tc>
        <w:tc>
          <w:tcPr>
            <w:tcW w:type="dxa" w:w="7710"/>
          </w:tcPr>
          <w:p>
            <w:pPr>
              <w:spacing w:after="0"/>
            </w:pPr>
            <w:r>
              <w:rPr>
                <w:sz w:val="19"/>
              </w:rPr>
              <w:t>Sin respuesta definida en la base; riesgo de prometer aplazamientos, devoluciones o cambios de horario que el contrato no contempla, o de que el asistente opine sobre el caso de un estudiante activo.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Sección 11 nueva de la base de conocimiento, con tres bloques: (A) prospecto antes de firmar: se responde con la regla, corto y honesto — no hay aplazamientos ni congelamientos; retracto de 5 días hábiles y después no hay devolución por retiro (sí por garantía); hasta 20% de inasistencias con talleres de los sábados para nivelar; horario fijo por contrato; plan de pagos con fechas que se cumple y se habla antes si se complica; factura siempre; "hablar con una persona" = agendar la asesoría. (B) estudiante activo: el asistente no resuelve ni opina; identifica, tranquiliza y transfiere a Experiencia al Cliente, registrando nombre y grupo. (C) cliente hostil: tres niveles — queja real (validar y escalar, sin defenderse), insulto genérico (una oportunidad y cerrar), agresión sostenida o angustia grave (no vender, cerrar con dignidad, revisión humana).</w:t>
            </w:r>
          </w:p>
        </w:tc>
      </w:tr>
    </w:tbl>
    <w:p>
      <w:pPr>
        <w:spacing w:before="40" w:after="40"/>
      </w:pPr>
      <w:r>
        <w:rPr>
          <w:i/>
          <w:sz w:val="19"/>
        </w:rPr>
        <w:t>Regla para el asistente: el asistente nunca promete nada que no esté en el contrato, y nunca maneja el caso de un estudiante activo. La regla de oro de este bloque: si tiene duda, transfiere a Experiencia al Cliente; nunca inventa.</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