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color w:val="E54C09"/>
          <w:sz w:val="30"/>
        </w:rPr>
        <w:t>PROCESO DE SELECCIÓN — EJECUTIVO(A) SENIOR DE ALIANZAS EMPRESARIALES</w:t>
      </w:r>
    </w:p>
    <w:p>
      <w:pPr>
        <w:spacing w:after="80"/>
      </w:pPr>
      <w:r>
        <w:rPr>
          <w:b w:val="0"/>
          <w:color w:val="666666"/>
          <w:sz w:val="19"/>
        </w:rPr>
        <w:t>5 filtros + período de prueba. Basado en la evidencia de qué predice el desempeño (metaanálisis de Sackett et al. 2022-2023 y otros) y en cómo contratan Google, Amazon, Bain y P&amp;G, adaptado a una pyme: unas 3 horas de tu tiempo por finalista, 10 días hábiles.</w:t>
      </w:r>
    </w:p>
    <w:p>
      <w:pPr>
        <w:spacing w:before="240"/>
      </w:pPr>
      <w:r>
        <w:rPr>
          <w:b/>
          <w:color w:val="E54C09"/>
          <w:sz w:val="26"/>
        </w:rPr>
        <w:t>LO QUE DICE LA EVIDENCIA (en una línea cada una)</w:t>
      </w:r>
    </w:p>
    <w:p>
      <w:pPr>
        <w:spacing w:after="60"/>
      </w:pPr>
      <w:r>
        <w:rPr>
          <w:b w:val="0"/>
          <w:sz w:val="21"/>
        </w:rPr>
        <w:t xml:space="preserve">• </w:t>
      </w:r>
      <w:r>
        <w:rPr>
          <w:b/>
          <w:sz w:val="21"/>
        </w:rPr>
        <w:t>La entrevista ESTRUCTURADA es el mejor método</w:t>
      </w:r>
      <w:r>
        <w:rPr>
          <w:b w:val="0"/>
          <w:sz w:val="21"/>
        </w:rPr>
        <w:t xml:space="preserve"> (validez .42): mismas preguntas para todos, rúbrica escrita y puntaje. La entrevista libre "para conocerlo" vale la mitad (.19) y además confunde.</w:t>
      </w:r>
    </w:p>
    <w:p>
      <w:pPr>
        <w:spacing w:after="60"/>
      </w:pPr>
      <w:r>
        <w:rPr>
          <w:b w:val="0"/>
          <w:sz w:val="21"/>
        </w:rPr>
        <w:t xml:space="preserve">• </w:t>
      </w:r>
      <w:r>
        <w:rPr>
          <w:b/>
          <w:sz w:val="21"/>
        </w:rPr>
        <w:t>Las pruebas específicas del cargo</w:t>
      </w:r>
      <w:r>
        <w:rPr>
          <w:b w:val="0"/>
          <w:sz w:val="21"/>
        </w:rPr>
        <w:t xml:space="preserve"> (simulación, tarea práctica, conocimiento del trabajo: .33-.40) predicen más que las pruebas generales de personalidad o de IQ. En ventas, el IQ casi no predice lo que se vende (.04).</w:t>
      </w:r>
    </w:p>
    <w:p>
      <w:pPr>
        <w:spacing w:after="60"/>
      </w:pPr>
      <w:r>
        <w:rPr>
          <w:b w:val="0"/>
          <w:sz w:val="21"/>
        </w:rPr>
        <w:t xml:space="preserve">• </w:t>
      </w:r>
      <w:r>
        <w:rPr>
          <w:b/>
          <w:sz w:val="21"/>
        </w:rPr>
        <w:t>Los años de experiencia casi no predicen</w:t>
      </w:r>
      <w:r>
        <w:rPr>
          <w:b w:val="0"/>
          <w:sz w:val="21"/>
        </w:rPr>
        <w:t xml:space="preserve"> (.07): los 5 años solo limpian el embudo, no dicen quién vende.</w:t>
      </w:r>
    </w:p>
    <w:p>
      <w:pPr>
        <w:spacing w:after="60"/>
      </w:pPr>
      <w:r>
        <w:rPr>
          <w:b w:val="0"/>
          <w:sz w:val="21"/>
        </w:rPr>
        <w:t xml:space="preserve">• </w:t>
      </w:r>
      <w:r>
        <w:rPr>
          <w:b/>
          <w:sz w:val="21"/>
        </w:rPr>
        <w:t>Ningún filtro solo basta</w:t>
      </w:r>
      <w:r>
        <w:rPr>
          <w:b w:val="0"/>
          <w:sz w:val="21"/>
        </w:rPr>
        <w:t>: combinarlos sube la validez (~.47). Por eso son 5.</w:t>
      </w:r>
    </w:p>
    <w:p>
      <w:pPr>
        <w:spacing w:after="60"/>
      </w:pPr>
      <w:r>
        <w:rPr>
          <w:b w:val="0"/>
          <w:sz w:val="21"/>
        </w:rPr>
        <w:t xml:space="preserve">• </w:t>
      </w:r>
      <w:r>
        <w:rPr>
          <w:b/>
          <w:sz w:val="21"/>
        </w:rPr>
        <w:t>Decidir con fórmula supera al juicio "a ojo"</w:t>
      </w:r>
      <w:r>
        <w:rPr>
          <w:b w:val="0"/>
          <w:sz w:val="21"/>
        </w:rPr>
        <w:t xml:space="preserve"> en más de 50% (Kuncel 2013). Los criterios se escriben ANTES de ver candidatos.</w:t>
      </w:r>
    </w:p>
    <w:p>
      <w:pPr>
        <w:spacing w:after="60"/>
      </w:pPr>
      <w:r>
        <w:rPr>
          <w:b w:val="0"/>
          <w:sz w:val="21"/>
        </w:rPr>
        <w:t xml:space="preserve">• </w:t>
      </w:r>
      <w:r>
        <w:rPr>
          <w:b/>
          <w:sz w:val="21"/>
        </w:rPr>
        <w:t>Las referencias estructuradas por teléfono</w:t>
      </w:r>
      <w:r>
        <w:rPr>
          <w:b w:val="0"/>
          <w:sz w:val="21"/>
        </w:rPr>
        <w:t xml:space="preserve"> (10-15 min, preguntas fijas) sí predicen (.25-.36).</w:t>
      </w:r>
    </w:p>
    <w:p>
      <w:pPr>
        <w:spacing w:after="60"/>
      </w:pPr>
      <w:r>
        <w:rPr>
          <w:b w:val="0"/>
          <w:sz w:val="21"/>
        </w:rPr>
        <w:t xml:space="preserve">• </w:t>
      </w:r>
      <w:r>
        <w:rPr>
          <w:b/>
          <w:sz w:val="21"/>
        </w:rPr>
        <w:t>Los candidatos más encantadores y menos honestos sacan mejores entrevistas</w:t>
      </w:r>
      <w:r>
        <w:rPr>
          <w:b w:val="0"/>
          <w:sz w:val="21"/>
        </w:rPr>
        <w:t xml:space="preserve"> (Frontiers 2017): las cifras se verifican con documentos y con exjefes, no con la palabra del candidato.</w:t>
      </w:r>
    </w:p>
    <w:p>
      <w:pPr>
        <w:spacing w:before="240"/>
      </w:pPr>
      <w:r>
        <w:rPr>
          <w:b/>
          <w:color w:val="E54C09"/>
          <w:sz w:val="26"/>
        </w:rPr>
        <w:t>ANTES DE VER CANDIDATOS (una sola vez, 30 min)</w:t>
      </w:r>
    </w:p>
    <w:p>
      <w:pPr>
        <w:spacing w:after="80"/>
      </w:pPr>
      <w:r>
        <w:rPr>
          <w:b w:val="0"/>
          <w:sz w:val="21"/>
        </w:rPr>
        <w:t>Firma esta hoja con la rúbrica, los pesos y los puntos de corte. No se cambian después de conocer a nadie.</w:t>
      </w:r>
    </w:p>
    <w:p>
      <w:pPr>
        <w:spacing w:before="240"/>
      </w:pPr>
      <w:r>
        <w:rPr>
          <w:b/>
          <w:color w:val="E54C09"/>
          <w:sz w:val="26"/>
        </w:rPr>
        <w:t>LOS 5 FILTROS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  <w:t>Filtro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Quién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Tiempo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Qué se evalúa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Pasa si…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F1 · Hoja de vida + audio de 1 min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Asesora con lista de chequeo; tú solo ves a los que pasan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5 min c/u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¿Hay al menos una venta B2B con cifra, empresa cliente y decisor gerencial? ¿El audio dice qué hizo ÉL/ELLA, con número?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Hay número y decisor. Sin eso, fuera.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F2 · Llamada estructurada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Tú o la asesora, con guion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20 min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Eliminatorias: (1) disponible presencial en Bucaramanga; (2) acepta el esquema (mínimo legal + comisión, piso $3,5M con indicadores, prueba de 2 meses, tablero diario y seguimiento diario); (3) puede entrar en ≤1 semana. Pedir: meta mensual, % de cumplimiento del último año, ticket promedio, ciclo de venta y nombre de 2 jefes directos.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Pasa las 3 eliminatorias. Se le envía la autorización de datos (Ley 1581) y se le pide traer soportes de cifras a F4.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F3 · Tarea práctica (sin pago, máx. 90 min, 48 h)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Candidato; tú calificas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20 min tuyos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(a) 15 empresas reales del área metropolitana (40+ empleados) con el cargo del decisor y por qué encajan; (b) mensaje de apertura al decisor (máx. 120 palabras); (c) plan de sus 2 primeras semanas frente a los mínimos del mes 1.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Puntaje ≥ 3/5. (Se le dice por escrito que Heiiu no usa su lista si no lo contrata.)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F4 · Entrevista estructurada + simulación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Tú + un segundo evaluador (asesora o docente líder). Califican POR SEPARADO antes de hablar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90 min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40 min: 6 preguntas STAR (sección "Preguntas"); 25 min: simulación "gerente de empresa de 40 empleados" con 4 objeciones fijas; 15 min: defensa de la tarea y revisión de soportes de cifras; 10 min: preguntas del candidato.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Promedio ≥ 3,5 y ninguna eliminatoria &lt; 3.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F5 · Verificación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Tú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45 min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Soportes de cifras (desprendibles con comisiones) + 2 referencias de jefes directos (guion) + antecedentes públicos (Procuraduría, Contraloría, Policía).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Las cifras cuadran y hay referencias verificables. Si no, NO hay oferta.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sz w:val="21"/>
        </w:rPr>
        <w:t>Decisión con fórmula:</w:t>
      </w:r>
      <w:r>
        <w:rPr>
          <w:b w:val="0"/>
          <w:sz w:val="21"/>
        </w:rPr>
        <w:t xml:space="preserve"> Entrevista STAR 35% · Simulación 30% · Tarea 15% · Verificación 20%. Se ofrece al mayor puntaje si llega a ≥ 3,5/5 y pasó F5. </w:t>
      </w:r>
      <w:r>
        <w:rPr>
          <w:b/>
          <w:sz w:val="21"/>
        </w:rPr>
        <w:t>Si nadie llega, no se contrata.</w:t>
      </w:r>
    </w:p>
    <w:p>
      <w:pPr>
        <w:spacing w:after="80"/>
      </w:pPr>
      <w:r>
        <w:rPr>
          <w:b/>
          <w:color w:val="666666"/>
          <w:sz w:val="19"/>
        </w:rPr>
        <w:t>Calendario:</w:t>
      </w:r>
      <w:r>
        <w:rPr>
          <w:b w:val="0"/>
          <w:color w:val="666666"/>
          <w:sz w:val="19"/>
        </w:rPr>
        <w:t xml:space="preserve"> días 1-3 F1 y F2 · días 3-5 F3 · días 6-7 F4 (2-3 finalistas el mismo día, para comparar) · días 8-9 F5 · día 10 oferta y firma.</w:t>
      </w:r>
    </w:p>
    <w:p>
      <w:pPr>
        <w:spacing w:before="240"/>
      </w:pPr>
      <w:r>
        <w:rPr>
          <w:b/>
          <w:color w:val="E54C09"/>
          <w:sz w:val="26"/>
        </w:rPr>
        <w:t>RÚBRICA (1 = no cumple · 3 = a medias · 5 = excelente)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Dimensión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5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Prospección propia (ELIMINATORIA)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Espera leads o le daban la base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Tiene método, sin cifras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Construyó cartera desde cero, con números de contactos → reuniones → cierres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Venta a decisor y ciclo largo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Solo venta a persona natural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Una venta B2B contada a medias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2+ cierres B2B con varios contactos, paso a paso y con cifra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Honestidad de cifras (ELIMINATORIA)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Cifras vagas o que cambian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Cifras sin soporte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Cifras iguales en F2, F4 y F5, con soporte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Disciplina de registro y reporte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Rechaza el seguimiento diario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Lo acepta sin historia previa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Muestra cómo reportaba, con ejemplo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Ética (ELIMINATORIA)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Justifica prometer lo que no hay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Ambiguo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Caso real de perder una venta por no mentir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Simulación: diagnóstico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Ofrece sin preguntar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2-3 preguntas genéricas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Descubre el dolor de la empresa antes de ofrecer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Simulación: propuesta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Habla del curso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Menciona las 2 ofertas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Conecta alianza vs. plan empresa con el dolor y usa la garantía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Simulación: objeciones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Discute o regala descuento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Responde 2 de 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Responde las 4 sin bajar precio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Simulación: cierre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Termina en "lo pienso"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Pide otra reunión vaga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Cierra fecha concreta (charla, diagnóstico o firma)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Tarea F3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Empresas genéricas o inventadas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Lista correcta sin decisor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Lista real con decisor, mensaje breve y plan que cubre los mínimos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sz w:val="21"/>
        </w:rPr>
        <w:t>Las 4 objeciones fijas de la simulación:</w:t>
      </w:r>
      <w:r>
        <w:rPr>
          <w:b w:val="0"/>
          <w:sz w:val="21"/>
        </w:rPr>
        <w:t xml:space="preserve"> 1) "Ya tenemos convenio con otra academia." 2) "Eso es gasto, no es prioridad este año." 3) "Mándeme la información al correo." 4) "Lo tengo que consultar con la junta."</w:t>
      </w:r>
    </w:p>
    <w:p>
      <w:pPr>
        <w:spacing w:before="240"/>
      </w:pPr>
      <w:r>
        <w:rPr>
          <w:b/>
          <w:color w:val="E54C09"/>
          <w:sz w:val="26"/>
        </w:rPr>
        <w:t>PREGUNTAS STAR (escoge 6, las mismas para todos)</w:t>
      </w:r>
    </w:p>
    <w:p>
      <w:pPr>
        <w:spacing w:after="20"/>
      </w:pPr>
      <w:r>
        <w:rPr>
          <w:b/>
          <w:sz w:val="21"/>
        </w:rPr>
        <w:t>1. Cuénteme la última cartera B2B que construyó desde cero. ¿Cómo consiguió las primeras 10 empresas y en qué números cerró el primer trimestre?</w:t>
      </w:r>
    </w:p>
    <w:p>
      <w:pPr>
        <w:spacing w:after="60"/>
      </w:pPr>
      <w:r>
        <w:rPr>
          <w:b w:val="0"/>
          <w:color w:val="666666"/>
          <w:sz w:val="19"/>
        </w:rPr>
        <w:t xml:space="preserve">   Buscar: Fuentes concretas, embudo con números. Alerta: "me pasaban la base".</w:t>
      </w:r>
    </w:p>
    <w:p>
      <w:pPr>
        <w:spacing w:after="20"/>
      </w:pPr>
      <w:r>
        <w:rPr>
          <w:b/>
          <w:sz w:val="21"/>
        </w:rPr>
        <w:t>2. Su venta B2B más larga: ¿cuántos meses, cuántos contactos, quién decidía y qué pasó en cada etapa?</w:t>
      </w:r>
    </w:p>
    <w:p>
      <w:pPr>
        <w:spacing w:after="60"/>
      </w:pPr>
      <w:r>
        <w:rPr>
          <w:b w:val="0"/>
          <w:color w:val="666666"/>
          <w:sz w:val="19"/>
        </w:rPr>
        <w:t xml:space="preserve">   Buscar: Varios interlocutores, manejo del comité de decisión.</w:t>
      </w:r>
    </w:p>
    <w:p>
      <w:pPr>
        <w:spacing w:after="20"/>
      </w:pPr>
      <w:r>
        <w:rPr>
          <w:b/>
          <w:sz w:val="21"/>
        </w:rPr>
        <w:t>3. Una venta grande que perdió en la etapa final. ¿Qué hizo usted y qué cambió después?</w:t>
      </w:r>
    </w:p>
    <w:p>
      <w:pPr>
        <w:spacing w:after="60"/>
      </w:pPr>
      <w:r>
        <w:rPr>
          <w:b w:val="0"/>
          <w:color w:val="666666"/>
          <w:sz w:val="19"/>
        </w:rPr>
        <w:t xml:space="preserve">   Buscar: Responsabilidad propia; no culpa al precio.</w:t>
      </w:r>
    </w:p>
    <w:p>
      <w:pPr>
        <w:spacing w:after="20"/>
      </w:pPr>
      <w:r>
        <w:rPr>
          <w:b/>
          <w:sz w:val="21"/>
        </w:rPr>
        <w:t>4. Su peor mes del último año contra la meta. ¿Qué hizo en la segunda quincena?</w:t>
      </w:r>
    </w:p>
    <w:p>
      <w:pPr>
        <w:spacing w:after="60"/>
      </w:pPr>
      <w:r>
        <w:rPr>
          <w:b w:val="0"/>
          <w:color w:val="666666"/>
          <w:sz w:val="19"/>
        </w:rPr>
        <w:t xml:space="preserve">   Buscar: Cifra exacta de meta y resultado.</w:t>
      </w:r>
    </w:p>
    <w:p>
      <w:pPr>
        <w:spacing w:after="20"/>
      </w:pPr>
      <w:r>
        <w:rPr>
          <w:b/>
          <w:sz w:val="21"/>
        </w:rPr>
        <w:t>5. ¿Cómo llegó a un gerente que no le contestaba? Deme el caso concreto.</w:t>
      </w:r>
    </w:p>
    <w:p>
      <w:pPr>
        <w:spacing w:after="60"/>
      </w:pPr>
      <w:r>
        <w:rPr>
          <w:b w:val="0"/>
          <w:color w:val="666666"/>
          <w:sz w:val="19"/>
        </w:rPr>
        <w:t xml:space="preserve">   Buscar: Canales alternos, referidos, persistencia con criterio.</w:t>
      </w:r>
    </w:p>
    <w:p>
      <w:pPr>
        <w:spacing w:after="20"/>
      </w:pPr>
      <w:r>
        <w:rPr>
          <w:b/>
          <w:sz w:val="21"/>
        </w:rPr>
        <w:t>6. Descríbame su registro en CRM o Excel: ¿qué campos llevaba, cada cuánto reportaba y a quién?</w:t>
      </w:r>
    </w:p>
    <w:p>
      <w:pPr>
        <w:spacing w:after="60"/>
      </w:pPr>
      <w:r>
        <w:rPr>
          <w:b w:val="0"/>
          <w:color w:val="666666"/>
          <w:sz w:val="19"/>
        </w:rPr>
        <w:t xml:space="preserve">   Buscar: Rutina concreta. Alerta: incomodidad con el seguimiento.</w:t>
      </w:r>
    </w:p>
    <w:p>
      <w:pPr>
        <w:spacing w:after="20"/>
      </w:pPr>
      <w:r>
        <w:rPr>
          <w:b/>
          <w:sz w:val="21"/>
        </w:rPr>
        <w:t>7. Una vez que trabajó sin jefe encima durante semanas: ¿cómo organizó su agenda y qué entregó?</w:t>
      </w:r>
    </w:p>
    <w:p>
      <w:pPr>
        <w:spacing w:after="60"/>
      </w:pPr>
      <w:r>
        <w:rPr>
          <w:b w:val="0"/>
          <w:color w:val="666666"/>
          <w:sz w:val="19"/>
        </w:rPr>
        <w:t xml:space="preserve">   Buscar: Autonomía con evidencia.</w:t>
      </w:r>
    </w:p>
    <w:p>
      <w:pPr>
        <w:spacing w:after="20"/>
      </w:pPr>
      <w:r>
        <w:rPr>
          <w:b/>
          <w:sz w:val="21"/>
        </w:rPr>
        <w:t>8. Un cliente le pidió una condición fuera de política. ¿Qué hizo?</w:t>
      </w:r>
    </w:p>
    <w:p>
      <w:pPr>
        <w:spacing w:after="60"/>
      </w:pPr>
      <w:r>
        <w:rPr>
          <w:b w:val="0"/>
          <w:color w:val="666666"/>
          <w:sz w:val="19"/>
        </w:rPr>
        <w:t xml:space="preserve">   Buscar: Escaló o sostuvo la política sin perder la relación.</w:t>
      </w:r>
    </w:p>
    <w:p>
      <w:pPr>
        <w:spacing w:after="20"/>
      </w:pPr>
      <w:r>
        <w:rPr>
          <w:b/>
          <w:sz w:val="21"/>
        </w:rPr>
        <w:t>9. Una vez que pudo cerrar prometiendo algo que no era cierto. ¿Qué hizo?</w:t>
      </w:r>
    </w:p>
    <w:p>
      <w:pPr>
        <w:spacing w:after="60"/>
      </w:pPr>
      <w:r>
        <w:rPr>
          <w:b w:val="0"/>
          <w:color w:val="666666"/>
          <w:sz w:val="19"/>
        </w:rPr>
        <w:t xml:space="preserve">   Buscar: Un caso real y su costo. Alerta: "nunca me ha pasado".</w:t>
      </w:r>
    </w:p>
    <w:p>
      <w:pPr>
        <w:spacing w:after="20"/>
      </w:pPr>
      <w:r>
        <w:rPr>
          <w:b/>
          <w:sz w:val="21"/>
        </w:rPr>
        <w:t>10. Una alianza que firmó y no produjo. ¿Por qué y qué hizo para activarla?</w:t>
      </w:r>
    </w:p>
    <w:p>
      <w:pPr>
        <w:spacing w:after="60"/>
      </w:pPr>
      <w:r>
        <w:rPr>
          <w:b w:val="0"/>
          <w:color w:val="666666"/>
          <w:sz w:val="19"/>
        </w:rPr>
        <w:t xml:space="preserve">   Buscar: Entiende que firmar no basta.</w:t>
      </w:r>
    </w:p>
    <w:p>
      <w:pPr>
        <w:spacing w:after="80"/>
      </w:pPr>
      <w:r>
        <w:rPr>
          <w:b/>
          <w:sz w:val="21"/>
        </w:rPr>
        <w:t>Repreguntas fijas en todas:</w:t>
      </w:r>
      <w:r>
        <w:rPr>
          <w:b w:val="0"/>
          <w:sz w:val="21"/>
        </w:rPr>
        <w:t xml:space="preserve"> "¿Qué hizo usted?" · "¿En qué número terminó?" · "¿Quién me lo confirma?"</w:t>
      </w:r>
    </w:p>
    <w:p>
      <w:pPr>
        <w:spacing w:before="240"/>
      </w:pPr>
      <w:r>
        <w:rPr>
          <w:b/>
          <w:color w:val="E54C09"/>
          <w:sz w:val="26"/>
        </w:rPr>
        <w:t>LLAMADA DE REFERENCIAS (con autorización escrita del candidato, 10 min)</w:t>
      </w:r>
    </w:p>
    <w:p>
      <w:pPr>
        <w:spacing w:after="80"/>
      </w:pPr>
      <w:r>
        <w:rPr>
          <w:b w:val="0"/>
          <w:sz w:val="21"/>
        </w:rPr>
        <w:t>Apertura: "Hablo de Heiiu. [Candidato] nos autorizó por escrito a contactarle como su jefe directo en [empresa], entre [fechas]. Son 10 minutos."</w:t>
      </w:r>
    </w:p>
    <w:p>
      <w:pPr>
        <w:spacing w:after="40"/>
      </w:pPr>
      <w:r>
        <w:rPr>
          <w:b w:val="0"/>
          <w:sz w:val="21"/>
        </w:rPr>
        <w:t>1. ¿Cuál era su meta mensual o trimestral y en qué porcentaje la cumplía normalmente? (contrastar con lo que dijo)</w:t>
      </w:r>
    </w:p>
    <w:p>
      <w:pPr>
        <w:spacing w:after="40"/>
      </w:pPr>
      <w:r>
        <w:rPr>
          <w:b w:val="0"/>
          <w:sz w:val="21"/>
        </w:rPr>
        <w:t>2. ¿Abría clientes nuevos por su cuenta o trabajaba cartera asignada?</w:t>
      </w:r>
    </w:p>
    <w:p>
      <w:pPr>
        <w:spacing w:after="40"/>
      </w:pPr>
      <w:r>
        <w:rPr>
          <w:b w:val="0"/>
          <w:sz w:val="21"/>
        </w:rPr>
        <w:t>3. De 1 a 5, ¿cómo era su disciplina de reporte y seguimiento? ¿Por qué no un 5?</w:t>
      </w:r>
    </w:p>
    <w:p>
      <w:pPr>
        <w:spacing w:after="40"/>
      </w:pPr>
      <w:r>
        <w:rPr>
          <w:b w:val="0"/>
          <w:sz w:val="21"/>
        </w:rPr>
        <w:t>4. ¿En qué necesitaba más acompañamiento?</w:t>
      </w:r>
    </w:p>
    <w:p>
      <w:pPr>
        <w:spacing w:after="40"/>
      </w:pPr>
      <w:r>
        <w:rPr>
          <w:b w:val="0"/>
          <w:sz w:val="21"/>
        </w:rPr>
        <w:t>5. ¿Lo volvería a contratar para ventas? ¿Sí, no, con reservas? (una vacilación se anota)</w:t>
      </w:r>
    </w:p>
    <w:p>
      <w:pPr>
        <w:spacing w:after="80"/>
      </w:pPr>
      <w:r>
        <w:rPr>
          <w:b/>
          <w:sz w:val="21"/>
        </w:rPr>
        <w:t>Prueba de cifras (se pide en F2, se trae a F4):</w:t>
      </w:r>
      <w:r>
        <w:rPr>
          <w:b w:val="0"/>
          <w:sz w:val="21"/>
        </w:rPr>
        <w:t xml:space="preserve"> desprendibles de nómina con la línea de comisiones de 3 a 6 meses (o el anexo de comisiones), certificado laboral, y una ficha de 1 página con sus 3 mayores cierres (empresa, valor, fecha), que se contrasta con los referentes.</w:t>
      </w:r>
    </w:p>
    <w:p>
      <w:pPr>
        <w:spacing w:before="240"/>
      </w:pPr>
      <w:r>
        <w:rPr>
          <w:b/>
          <w:color w:val="E54C09"/>
          <w:sz w:val="26"/>
        </w:rPr>
        <w:t>SEÑALES DE ALARMA</w:t>
      </w:r>
    </w:p>
    <w:p>
      <w:pPr>
        <w:spacing w:after="40"/>
      </w:pPr>
      <w:r>
        <w:rPr>
          <w:b w:val="0"/>
          <w:sz w:val="21"/>
        </w:rPr>
        <w:t>• Habla en "nosotros" y no aísla su aporte, o no recuerda su meta ni su cumplimiento.</w:t>
      </w:r>
    </w:p>
    <w:p>
      <w:pPr>
        <w:spacing w:after="40"/>
      </w:pPr>
      <w:r>
        <w:rPr>
          <w:b w:val="0"/>
          <w:sz w:val="21"/>
        </w:rPr>
        <w:t>• Las cifras cambian entre la llamada, la entrevista y la verificación.</w:t>
      </w:r>
    </w:p>
    <w:p>
      <w:pPr>
        <w:spacing w:after="40"/>
      </w:pPr>
      <w:r>
        <w:rPr>
          <w:b w:val="0"/>
          <w:sz w:val="21"/>
        </w:rPr>
        <w:t>• No trae soportes o "los perdió todos".</w:t>
      </w:r>
    </w:p>
    <w:p>
      <w:pPr>
        <w:spacing w:after="40"/>
      </w:pPr>
      <w:r>
        <w:rPr>
          <w:b w:val="0"/>
          <w:sz w:val="21"/>
        </w:rPr>
        <w:t>• Da colegas como referencia, no jefes directos, o los jefes "no están disponibles".</w:t>
      </w:r>
    </w:p>
    <w:p>
      <w:pPr>
        <w:spacing w:after="40"/>
      </w:pPr>
      <w:r>
        <w:rPr>
          <w:b w:val="0"/>
          <w:sz w:val="21"/>
        </w:rPr>
        <w:t>• Toda su experiencia es con base asignada o venta de mostrador presentada como B2B.</w:t>
      </w:r>
    </w:p>
    <w:p>
      <w:pPr>
        <w:spacing w:after="40"/>
      </w:pPr>
      <w:r>
        <w:rPr>
          <w:b w:val="0"/>
          <w:sz w:val="21"/>
        </w:rPr>
        <w:t>• Cadena de empleos de menos de 12 meses con historias de "la empresa no cumplió".</w:t>
      </w:r>
    </w:p>
    <w:p>
      <w:pPr>
        <w:spacing w:after="40"/>
      </w:pPr>
      <w:r>
        <w:rPr>
          <w:b w:val="0"/>
          <w:sz w:val="21"/>
        </w:rPr>
        <w:t>• Se incomoda con el tablero diario o pide "sin mediciones".</w:t>
      </w:r>
    </w:p>
    <w:p>
      <w:pPr>
        <w:spacing w:after="40"/>
      </w:pPr>
      <w:r>
        <w:rPr>
          <w:b w:val="0"/>
          <w:sz w:val="21"/>
        </w:rPr>
        <w:t>• La tarea trae empresas genéricas, o hecha con IA sin decisor real (se nota al defenderla).</w:t>
      </w:r>
    </w:p>
    <w:p>
      <w:pPr>
        <w:spacing w:after="40"/>
      </w:pPr>
      <w:r>
        <w:rPr>
          <w:b w:val="0"/>
          <w:sz w:val="21"/>
        </w:rPr>
        <w:t>• En la simulación ofrece descuento ante la primera objeción o promete lo que no existe.</w:t>
      </w:r>
    </w:p>
    <w:p>
      <w:pPr>
        <w:spacing w:after="40"/>
      </w:pPr>
      <w:r>
        <w:rPr>
          <w:b w:val="0"/>
          <w:sz w:val="21"/>
        </w:rPr>
        <w:t>• Mucho encanto y poca evidencia.</w:t>
      </w:r>
    </w:p>
    <w:p>
      <w:pPr>
        <w:spacing w:before="240"/>
      </w:pPr>
      <w:r>
        <w:rPr>
          <w:b/>
          <w:color w:val="E54C09"/>
          <w:sz w:val="26"/>
        </w:rPr>
        <w:t>PERÍODO DE PRUEBA = ÚLTIMO FILTRO (por escrito, firmado al ingresar)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Día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Hito mínimo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Si no cumple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≥ 20 empresas con decisor en el tablero, ≥ 6 reuniones agendadas, seguimiento diario sin faltas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Plan de ajuste escrito de 1 página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Mínimo del mes 1: 40 empresas con decisor, 12 reuniones, 2 firmas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Sin ingreso mínimo de $3,5M ese mes + alerta escrita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Camino al mes 2 (≥ 3 firmas acumuladas, 1 activación en marcha) y tablero al día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DECISIÓN el día 50: continúa o termina en período de prueba, antes del día 60</w:t>
            </w:r>
          </w:p>
        </w:tc>
      </w:tr>
    </w:tbl>
    <w:p>
      <w:pPr>
        <w:spacing w:after="40"/>
      </w:pPr>
    </w:p>
    <w:p>
      <w:pPr>
        <w:spacing w:before="240"/>
      </w:pPr>
      <w:r>
        <w:rPr>
          <w:b/>
          <w:color w:val="E54C09"/>
          <w:sz w:val="26"/>
        </w:rPr>
        <w:t>QUÉ NO HACER (legal y sesgos)</w:t>
      </w:r>
    </w:p>
    <w:p>
      <w:pPr>
        <w:spacing w:after="60"/>
      </w:pPr>
      <w:r>
        <w:rPr>
          <w:b w:val="0"/>
          <w:sz w:val="21"/>
        </w:rPr>
        <w:t xml:space="preserve">• </w:t>
      </w:r>
      <w:r>
        <w:rPr>
          <w:b/>
          <w:sz w:val="21"/>
        </w:rPr>
        <w:t>No consultar Datacrédito ni centrales de riesgo</w:t>
      </w:r>
      <w:r>
        <w:rPr>
          <w:b w:val="0"/>
          <w:sz w:val="21"/>
        </w:rPr>
        <w:t xml:space="preserve"> para decidir una contratación: la ley lo prohíbe (Ley 1266 de 2008, modificada por Ley 2157 de 2021).</w:t>
      </w:r>
    </w:p>
    <w:p>
      <w:pPr>
        <w:spacing w:after="60"/>
      </w:pPr>
      <w:r>
        <w:rPr>
          <w:b w:val="0"/>
          <w:sz w:val="21"/>
        </w:rPr>
        <w:t xml:space="preserve">• </w:t>
      </w:r>
      <w:r>
        <w:rPr>
          <w:b/>
          <w:sz w:val="21"/>
        </w:rPr>
        <w:t>No aplicar tests psicológicos tú misma</w:t>
      </w:r>
      <w:r>
        <w:rPr>
          <w:b w:val="0"/>
          <w:sz w:val="21"/>
        </w:rPr>
        <w:t>: el material psicotécnico es exclusivo de psicólogos (Ley 1090 de 2006, art. 45). La rúbrica y la simulación no son tests psicológicos.</w:t>
      </w:r>
    </w:p>
    <w:p>
      <w:pPr>
        <w:spacing w:after="60"/>
      </w:pPr>
      <w:r>
        <w:rPr>
          <w:b w:val="0"/>
          <w:sz w:val="21"/>
        </w:rPr>
        <w:t xml:space="preserve">• </w:t>
      </w:r>
      <w:r>
        <w:rPr>
          <w:b/>
          <w:sz w:val="21"/>
        </w:rPr>
        <w:t>No preguntar</w:t>
      </w:r>
      <w:r>
        <w:rPr>
          <w:b w:val="0"/>
          <w:sz w:val="21"/>
        </w:rPr>
        <w:t xml:space="preserve"> por embarazo, hijos, estado civil, religión, política, salud ni orientación sexual (discriminación, Ley 1482 de 2011; datos sensibles, Ley 1581).</w:t>
      </w:r>
    </w:p>
    <w:p>
      <w:pPr>
        <w:spacing w:after="60"/>
      </w:pPr>
      <w:r>
        <w:rPr>
          <w:b w:val="0"/>
          <w:sz w:val="21"/>
        </w:rPr>
        <w:t xml:space="preserve">• </w:t>
      </w:r>
      <w:r>
        <w:rPr>
          <w:b/>
          <w:sz w:val="21"/>
        </w:rPr>
        <w:t>Pedir autorización escrita</w:t>
      </w:r>
      <w:r>
        <w:rPr>
          <w:b w:val="0"/>
          <w:sz w:val="21"/>
        </w:rPr>
        <w:t xml:space="preserve"> para tratar sus datos y llamar referencias (Ley 1581 de 2012).</w:t>
      </w:r>
    </w:p>
    <w:p>
      <w:pPr>
        <w:spacing w:after="60"/>
      </w:pPr>
      <w:r>
        <w:rPr>
          <w:b w:val="0"/>
          <w:sz w:val="21"/>
        </w:rPr>
        <w:t xml:space="preserve">• </w:t>
      </w:r>
      <w:r>
        <w:rPr>
          <w:b/>
          <w:sz w:val="21"/>
        </w:rPr>
        <w:t>El período de prueba va por escrito</w:t>
      </w:r>
      <w:r>
        <w:rPr>
          <w:b w:val="0"/>
          <w:sz w:val="21"/>
        </w:rPr>
        <w:t xml:space="preserve"> y es de máximo 2 meses (CST arts. 76-80). La forma de terminarlo, confírmala con el abogado.</w:t>
      </w:r>
    </w:p>
    <w:p>
      <w:pPr>
        <w:spacing w:after="60"/>
      </w:pPr>
      <w:r>
        <w:rPr>
          <w:b w:val="0"/>
          <w:sz w:val="21"/>
        </w:rPr>
        <w:t xml:space="preserve">• </w:t>
      </w:r>
      <w:r>
        <w:rPr>
          <w:b/>
          <w:sz w:val="21"/>
        </w:rPr>
        <w:t>No cobrar nada</w:t>
      </w:r>
      <w:r>
        <w:rPr>
          <w:b w:val="0"/>
          <w:sz w:val="21"/>
        </w:rPr>
        <w:t xml:space="preserve"> al candidato.</w:t>
      </w:r>
    </w:p>
    <w:p>
      <w:pPr>
        <w:spacing w:after="60"/>
      </w:pPr>
      <w:r>
        <w:rPr>
          <w:b w:val="0"/>
          <w:sz w:val="21"/>
        </w:rPr>
        <w:t xml:space="preserve">• </w:t>
      </w:r>
      <w:r>
        <w:rPr>
          <w:b/>
          <w:sz w:val="21"/>
        </w:rPr>
        <w:t>No hacer entrevista libre</w:t>
      </w:r>
      <w:r>
        <w:rPr>
          <w:b w:val="0"/>
          <w:sz w:val="21"/>
        </w:rPr>
        <w:t>, no cambiar la rúbrica después de ver al candidato, no hablar con el otro evaluador antes de calificar, no dar puntos por años de experiencia ni por desenvoltura, y no contratar "porque no hay más".</w:t>
      </w:r>
    </w:p>
    <w:p>
      <w:pPr>
        <w:spacing w:after="80"/>
      </w:pPr>
      <w:r>
        <w:rPr>
          <w:b w:val="0"/>
          <w:color w:val="666666"/>
          <w:sz w:val="17"/>
        </w:rPr>
        <w:t>Fuentes: Sackett, Zhang, Berry y Lievens (2022) JAP doi:10.1037/apl0000994 y (2023) IOP doi:10.1017/iop.2023.24 · Schmidt y Hunter (1998) · Vinchur et al. (1998) · Verbeke et al. (2011) · Van Iddekinge et al. (2019) · Kuncel et al. (2013) · Taylor et al. (2004) · Dana et al. (2013) · Google re:Work, Amazon Jobs, Bain, P&amp;G · Leyes 1581/2012, 1266/2008, 1090/2006, 1482/2011, CST. Sin verificar: etapas de selección de Bancolombia, Sura, Nutresa; jurisprudencia sobre terminación en período de prueba.</w:t>
      </w: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