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32"/>
        </w:rPr>
        <w:t>GO ABOVE AND BEYOND — CONDICIONES DE LOS PROGRAMAS</w:t>
      </w:r>
    </w:p>
    <w:p>
      <w:pPr>
        <w:jc w:val="center"/>
      </w:pPr>
      <w:r>
        <w:rPr>
          <w:color w:val="777777"/>
          <w:sz w:val="20"/>
        </w:rPr>
        <w:t>Uso interno — es lo que se presenta EN la reunión con la empresa · v1 14/09/2026 · Convenios: los firma gerencia</w:t>
      </w:r>
    </w:p>
    <w:p/>
    <w:p>
      <w:pPr>
        <w:spacing w:before="160" w:after="80"/>
      </w:pPr>
      <w:r>
        <w:rPr>
          <w:b/>
          <w:color w:val="E54C09"/>
          <w:sz w:val="27"/>
        </w:rPr>
        <w:t>1. HEIIU BUSINESS PARTNER (becas para su equipo)</w:t>
      </w:r>
    </w:p>
    <w:p>
      <w:pPr>
        <w:spacing w:after="80"/>
      </w:pPr>
      <w:r>
        <w:rPr>
          <w:b w:val="0"/>
          <w:sz w:val="22"/>
        </w:rPr>
        <w:t>· OFERTA A (sin costo): todo colaborador con carta de la empresa = columna TRANSFORMACIÓN (45% contado / 36% cuotas), igual que Cajasan, dentro de los cupos trimestrales del Fondo (art. 3.5).</w:t>
      </w:r>
    </w:p>
    <w:p>
      <w:pPr>
        <w:spacing w:after="80"/>
      </w:pPr>
      <w:r>
        <w:rPr>
          <w:b w:val="0"/>
          <w:sz w:val="22"/>
        </w:rPr>
        <w:t>· BECA [EMPRESA]: 3 por empresa y por trimestre, elegidas por la empresa: 45% aunque paguen a cuotas + libros + prioridad de cupo; si TODOS los becados cumplen, el trimestre siguiente son 5; si alguno falla, vuelve a 3; tope 5, no se acumulan. Entrega con certificado a nombre de la empresa.</w:t>
      </w:r>
    </w:p>
    <w:p>
      <w:pPr>
        <w:spacing w:after="80"/>
      </w:pPr>
      <w:r>
        <w:rPr>
          <w:b w:val="0"/>
          <w:sz w:val="22"/>
        </w:rPr>
        <w:t>· OFERTA B (plan empresa): la empresa paga los cupos de sus colaboradores a tarifa corporativa, $4.782.800 por cupo del programa completo, factura y copago (art. 3.6). De 3 a 7 cupos, de contado o 30% + 3 cuotas: formato estándar (ORDEN PLAN EMPRESA), lo cierra el docente y firma gerencia. De 8 en adelante o condiciones distintas: gerencia.</w:t>
      </w:r>
    </w:p>
    <w:p>
      <w:pPr>
        <w:spacing w:after="80"/>
      </w:pPr>
      <w:r>
        <w:rPr>
          <w:b/>
          <w:sz w:val="22"/>
        </w:rPr>
        <w:t>· REGLA DEL MEJOR BENEFICIO: los beneficios nunca se acumulan — si el colaborador califica a una beca superior del Fondo por su propio perfil, se le aplica la mejor.</w:t>
      </w:r>
    </w:p>
    <w:p>
      <w:pPr>
        <w:spacing w:after="80"/>
      </w:pPr>
      <w:r>
        <w:rPr>
          <w:b w:val="0"/>
          <w:sz w:val="22"/>
        </w:rPr>
        <w:t>· Todo pasa por el Reglamento del Fondo de Becas (administrado y auditado por contaduría externa): la empresa no paga nada; el colaborador paga su programa con su beca aplicada.</w:t>
      </w:r>
    </w:p>
    <w:p>
      <w:pPr>
        <w:spacing w:after="80"/>
      </w:pPr>
      <w:r>
        <w:rPr>
          <w:b w:val="0"/>
          <w:sz w:val="22"/>
        </w:rPr>
        <w:t>· Compromisos de la empresa: designar un contacto de RRHH, emitir las cartas de postulación y difundir el beneficio internamente.</w:t>
      </w:r>
    </w:p>
    <w:p>
      <w:pPr>
        <w:spacing w:before="160" w:after="80"/>
      </w:pPr>
      <w:r>
        <w:rPr>
          <w:b/>
          <w:color w:val="E54C09"/>
          <w:sz w:val="27"/>
        </w:rPr>
        <w:t>2. HEIIU STUDENT PARTNER (vitrina de egresados)</w:t>
      </w:r>
    </w:p>
    <w:p>
      <w:pPr>
        <w:spacing w:after="80"/>
      </w:pPr>
      <w:r>
        <w:rPr>
          <w:b w:val="0"/>
          <w:sz w:val="22"/>
        </w:rPr>
        <w:t>· Qué es DESTACADO: nivel aprobado con evaluador externo + portafolio completo del programa (incluido su video de presentación en inglés) + concepto académico favorable.</w:t>
      </w:r>
    </w:p>
    <w:p>
      <w:pPr>
        <w:spacing w:after="80"/>
      </w:pPr>
      <w:r>
        <w:rPr>
          <w:b w:val="0"/>
          <w:sz w:val="22"/>
        </w:rPr>
        <w:t>· Cuando la empresa abra vacantes que requieran inglés, Heiiu le presenta los perfiles destacados con su video — la empresa evalúa y decide.</w:t>
      </w:r>
    </w:p>
    <w:p>
      <w:pPr>
        <w:spacing w:after="80"/>
      </w:pPr>
      <w:r>
        <w:rPr>
          <w:b/>
          <w:sz w:val="22"/>
        </w:rPr>
        <w:t>· Sin costo, sin exclusividad y SIN obligación de contratación. Heiiu conecta talento verificado; no actúa como bolsa de empleo ni intermediario laboral.</w:t>
      </w:r>
    </w:p>
    <w:p>
      <w:pPr>
        <w:spacing w:after="80"/>
      </w:pPr>
      <w:r>
        <w:rPr>
          <w:b w:val="0"/>
          <w:sz w:val="22"/>
        </w:rPr>
        <w:t>· A los estudiantes JAMÁS se les promete empleo: la vitrina se comunica como una puerta que se abre al que se destaca — nunca como garantía.</w:t>
      </w:r>
    </w:p>
    <w:p>
      <w:pPr>
        <w:spacing w:after="80"/>
      </w:pPr>
      <w:r>
        <w:rPr>
          <w:b/>
          <w:sz w:val="22"/>
        </w:rPr>
        <w:t>· EXCLUSIÓN EXPRESA: el programa NO gestiona prácticas, pasantías ni contratos de aprendizaje — presenta EGRESADOS para vacantes ordinarias. Las figuras de práctica/aprendizaje tienen cargas legales propias (afiliaciones, cuota de aprendices, reforma laboral) y NO hacen parte de este programa. La palabra practicante no se usa en ninguna reunión.</w:t>
      </w:r>
    </w:p>
    <w:p>
      <w:pPr>
        <w:spacing w:before="160" w:after="80"/>
      </w:pPr>
      <w:r>
        <w:rPr>
          <w:b/>
          <w:color w:val="E54C09"/>
          <w:sz w:val="27"/>
        </w:rPr>
        <w:t>3. HEIIU SCHOOL PARTNER (colegios — grado 11)</w:t>
      </w:r>
    </w:p>
    <w:p>
      <w:pPr>
        <w:spacing w:after="80"/>
      </w:pPr>
      <w:r>
        <w:rPr>
          <w:b w:val="0"/>
          <w:sz w:val="22"/>
        </w:rPr>
        <w:t>· HEIIU EXPERIENCE CLASS sin costo: una clase Heiiu REAL de 45 min para grado 11 (en el colegio o en la sede) — se vive, no se presenta. Nunca un stand en feria.</w:t>
      </w:r>
    </w:p>
    <w:p>
      <w:pPr>
        <w:spacing w:after="80"/>
      </w:pPr>
      <w:r>
        <w:rPr>
          <w:b w:val="0"/>
          <w:sz w:val="22"/>
        </w:rPr>
        <w:t>· PREMIO HEIIU: beca anual al estudiante más destacado en inglés, entregada EN la ceremonia de grado del colegio — Heiiu presente en el escenario frente a los padres de familia. [Definir nivel de la beca: sugerido techo Transformación sobre el Arranque.]</w:t>
      </w:r>
    </w:p>
    <w:p>
      <w:pPr>
        <w:spacing w:after="80"/>
      </w:pPr>
      <w:r>
        <w:rPr>
          <w:b w:val="0"/>
          <w:sz w:val="22"/>
        </w:rPr>
        <w:t>· Charla para padres de grado 11 (escuela de padres): "el semestre que no se pierde" — el gap entre el grado y la universidad convertido en A1+A2 completos con garantía escrita y Módulo de Graduación.</w:t>
      </w:r>
    </w:p>
    <w:p>
      <w:pPr>
        <w:spacing w:after="80"/>
      </w:pPr>
      <w:r>
        <w:rPr>
          <w:b w:val="0"/>
          <w:sz w:val="22"/>
        </w:rPr>
        <w:t>· Convenio egresados: los graduados del colegio aliado reciben el beneficio de convenio (cuotas al porcentaje de contado) + prioridad de cupo en la cohorte de enero.</w:t>
      </w:r>
    </w:p>
    <w:p>
      <w:pPr>
        <w:spacing w:after="80"/>
      </w:pPr>
      <w:r>
        <w:rPr>
          <w:b/>
          <w:sz w:val="22"/>
        </w:rPr>
        <w:t>· RUTA SABATINA 8°-10°: A1 en 8°, A2 en 9°, B1 en 10° (4h/sábado, por nivel individual, sin tocar la jornada escolar) — llega a grado 11 con B1 y su gap semestre es el B2 + Módulo de Graduación. Reglas de siempre del sabatino: por nivel suelto, sin beca, con descuento por forma de pago. Un estudiante de 8° capturado = 3-4 años de ruta.</w:t>
      </w:r>
    </w:p>
    <w:p>
      <w:pPr>
        <w:spacing w:after="80"/>
      </w:pPr>
      <w:r>
        <w:rPr>
          <w:b/>
          <w:sz w:val="22"/>
        </w:rPr>
        <w:t>· TIMING: este canal construye la cohorte de ENERO (grado 11 se gradúa en noviembre) — se siembra en septiembre-octubre. Piloto: 2-3 colegios con relación previa, nunca en frío los primeros.</w:t>
      </w:r>
    </w:p>
    <w:p>
      <w:pPr>
        <w:spacing w:before="160" w:after="80"/>
      </w:pPr>
      <w:r>
        <w:rPr>
          <w:b/>
          <w:color w:val="E54C09"/>
          <w:sz w:val="27"/>
        </w:rPr>
        <w:t>3. CANDADOS OPERATIVOS (internos — no se muestran a la empresa)</w:t>
      </w:r>
    </w:p>
    <w:p>
      <w:pPr>
        <w:spacing w:after="80"/>
      </w:pPr>
      <w:r>
        <w:rPr>
          <w:b/>
          <w:sz w:val="22"/>
        </w:rPr>
        <w:t>· Las cartas y los convenios los firma GERENCIA. La búsqueda, presentación y gestión de empresas y colegios la ejecuta la ASESORA COMERCIAL — sin facultad de firmar convenios ni pactar condiciones fuera de las escritas.</w:t>
      </w:r>
    </w:p>
    <w:p>
      <w:pPr>
        <w:spacing w:after="80"/>
      </w:pPr>
      <w:r>
        <w:rPr>
          <w:b w:val="0"/>
          <w:sz w:val="22"/>
        </w:rPr>
        <w:t>· Todo convenio lo firma gerencia. El beneficio Transformación por empresa requiere el artículo 3.5 del Reglamento del Fondo (pendiente VoBo contaduría + abogado, en el mismo paquete del contrato de 30 cláusulas).</w:t>
      </w:r>
    </w:p>
    <w:p>
      <w:pPr>
        <w:spacing w:after="80"/>
      </w:pPr>
      <w:r>
        <w:rPr>
          <w:b w:val="0"/>
          <w:sz w:val="22"/>
        </w:rPr>
        <w:t>· Los empleados becados que lleguen a matricularse los atiende la asesora comercial como leads calientes (kit, módulo 8).</w:t>
      </w:r>
    </w:p>
    <w:p/>
    <w:p>
      <w:pPr>
        <w:jc w:val="center"/>
      </w:pPr>
      <w:r>
        <w:rPr>
          <w:color w:val="777777"/>
          <w:sz w:val="19"/>
        </w:rPr>
        <w:t>Heiiu English Academy · heiiu.com · Carrera 27 # 48-49, segundo piso, Bucaramanga</w:t>
      </w:r>
    </w:p>
    <w:sectPr w:rsidR="00FC693F" w:rsidRPr="0006063C" w:rsidSect="00034616"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