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color w:val="666666"/>
          <w:sz w:val="20"/>
        </w:rPr>
        <w:t>HEIIU · COMERCIAL · DOCUMENTO INTERNO PARA ANÁLISIS</w:t>
      </w:r>
    </w:p>
    <w:p>
      <w:pPr>
        <w:spacing w:after="80"/>
      </w:pPr>
      <w:r>
        <w:rPr>
          <w:b w:val="0"/>
          <w:color w:val="E54C09"/>
          <w:sz w:val="30"/>
        </w:rPr>
        <w:t>PROGRAMA DE REFERIDOS — PROPUESTA (12/10/2026)</w:t>
      </w:r>
    </w:p>
    <w:p>
      <w:pPr>
        <w:spacing w:after="80"/>
      </w:pPr>
      <w:r>
        <w:rPr>
          <w:b w:val="0"/>
          <w:color w:val="666666"/>
          <w:sz w:val="19"/>
        </w:rPr>
        <w:t>Qué se decide aquí: (1) cuánto recibe el estudiante que refiere, (2) cuánto recibe el profe embajador que pide y registra los referidos, (3) cómo cambia según contado o cuotas, y (4) la regla para no pagar tres veces por la misma matrícula. Todo por roles: estudiante que refiere · profe embajador · asesora comercial · coordinación.</w:t>
      </w:r>
    </w:p>
    <w:p>
      <w:pPr>
        <w:spacing w:before="180" w:after="60"/>
      </w:pPr>
      <w:r>
        <w:rPr>
          <w:b/>
          <w:color w:val="E54C09"/>
          <w:sz w:val="26"/>
        </w:rPr>
        <w:t>1. Por qué un programa y no "pedir el favor"</w:t>
      </w:r>
    </w:p>
    <w:p>
      <w:pPr>
        <w:spacing w:after="80"/>
      </w:pPr>
      <w:r>
        <w:rPr>
          <w:b w:val="0"/>
          <w:sz w:val="21"/>
        </w:rPr>
        <w:t xml:space="preserve">Referidos es el único canal probado junto con la pauta (Estrategia de Ventas 2026, §7), y hoy funciona sin programa: nadie lo pide de forma fija ni se registra quién trajo a quién. Un referido es un lead que ya viene con confianza: no cuesta pauta, responde más y se retira menos. El programa fija tres cosas: </w:t>
      </w:r>
      <w:r>
        <w:rPr>
          <w:b/>
          <w:sz w:val="21"/>
        </w:rPr>
        <w:t>cuánto se paga, cuándo se pide y dónde se registra.</w:t>
      </w:r>
    </w:p>
    <w:p>
      <w:pPr>
        <w:spacing w:before="180" w:after="60"/>
      </w:pPr>
      <w:r>
        <w:rPr>
          <w:b/>
          <w:color w:val="E54C09"/>
          <w:sz w:val="26"/>
        </w:rPr>
        <w:t>2. Lo que cuesta hoy una matrícula por pauta (para comparar)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9"/>
              </w:rPr>
              <w:t>Concepto</w:t>
            </w:r>
          </w:p>
        </w:tc>
        <w:tc>
          <w:tcPr>
            <w:tcW w:type="dxa" w:w="3360"/>
          </w:tcPr>
          <w:p>
            <w:r>
              <w:rPr>
                <w:b/>
                <w:sz w:val="19"/>
              </w:rPr>
              <w:t>Valor por matrícula</w:t>
            </w:r>
          </w:p>
        </w:tc>
        <w:tc>
          <w:tcPr>
            <w:tcW w:type="dxa" w:w="3360"/>
          </w:tcPr>
          <w:p>
            <w:r>
              <w:rPr>
                <w:b/>
                <w:sz w:val="19"/>
              </w:rPr>
              <w:t>Fuente</w:t>
            </w:r>
          </w:p>
        </w:tc>
      </w:tr>
      <w:tr>
        <w:tc>
          <w:tcPr>
            <w:tcW w:type="dxa" w:w="3360"/>
          </w:tcPr>
          <w:p>
            <w:r>
              <w:rPr>
                <w:b/>
                <w:sz w:val="19"/>
              </w:rPr>
              <w:t>Pauta Meta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  <w:t>$72.000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  <w:t>$10.800 por lead de formulario ÷ 15% de conversión (datos internos 08/10)</w:t>
            </w:r>
          </w:p>
        </w:tc>
      </w:tr>
      <w:tr>
        <w:tc>
          <w:tcPr>
            <w:tcW w:type="dxa" w:w="3360"/>
          </w:tcPr>
          <w:p>
            <w:r>
              <w:rPr>
                <w:b/>
                <w:sz w:val="19"/>
              </w:rPr>
              <w:t>Plataforma del agente (LaHaus)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  <w:t>SUPUESTO — verificar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  <w:t>Cobra por lead facturable; falta el valor por lead del contrato</w:t>
            </w:r>
          </w:p>
        </w:tc>
      </w:tr>
      <w:tr>
        <w:tc>
          <w:tcPr>
            <w:tcW w:type="dxa" w:w="3360"/>
          </w:tcPr>
          <w:p>
            <w:r>
              <w:rPr>
                <w:b/>
                <w:sz w:val="19"/>
              </w:rPr>
              <w:t>Comisión de la asesora que cierra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  <w:t>$239.140 (contado)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  <w:t>5% del recaudo (esquema vigente)</w:t>
            </w:r>
          </w:p>
        </w:tc>
      </w:tr>
      <w:tr>
        <w:tc>
          <w:tcPr>
            <w:tcW w:type="dxa" w:w="3360"/>
          </w:tcPr>
          <w:p>
            <w:r>
              <w:rPr>
                <w:b/>
                <w:sz w:val="19"/>
              </w:rPr>
              <w:t>TOTAL aproximado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  <w:t>≈ $311.140 + plataforma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  <w:t>≈ 6,5% del programa de contado, sin contar la plataforma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 xml:space="preserve">Conclusión: el programa de referidos no debe costar mucho más de </w:t>
      </w:r>
      <w:r>
        <w:rPr>
          <w:b/>
          <w:sz w:val="21"/>
        </w:rPr>
        <w:t>7-8% del valor de la matrícula</w:t>
      </w:r>
      <w:r>
        <w:rPr>
          <w:b w:val="0"/>
          <w:sz w:val="21"/>
        </w:rPr>
        <w:t xml:space="preserve"> para que sea tan rentable como la pauta, y lo que lo justifica además es que no exige caja por adelantado (se paga solo cuando el referido ya pagó).</w:t>
      </w:r>
    </w:p>
    <w:p>
      <w:pPr>
        <w:spacing w:before="180" w:after="60"/>
      </w:pPr>
      <w:r>
        <w:rPr>
          <w:b/>
          <w:color w:val="E54C09"/>
          <w:sz w:val="26"/>
        </w:rPr>
        <w:t>3. Las dos opciones</w:t>
      </w:r>
    </w:p>
    <w:p>
      <w:pPr>
        <w:spacing w:after="80"/>
      </w:pPr>
      <w:r>
        <w:rPr>
          <w:b/>
          <w:sz w:val="21"/>
        </w:rPr>
        <w:t>Opción A — generosa:</w:t>
      </w:r>
      <w:r>
        <w:rPr>
          <w:b w:val="0"/>
          <w:sz w:val="21"/>
        </w:rPr>
        <w:t xml:space="preserve"> bono alto al estudiante y pago fijo al embajador, con la asesora al 5% normal. Total ≈ $539.140 por matrícula de contado (≈ 11%). Más cara que la pauta: solo se justifica si se mide que los referidos se retiran menos y pagan mejor.</w:t>
      </w:r>
    </w:p>
    <w:p>
      <w:pPr>
        <w:spacing w:after="120"/>
      </w:pPr>
      <w:r>
        <w:rPr>
          <w:b/>
          <w:sz w:val="21"/>
        </w:rPr>
        <w:t>Opción B — equilibrada (recomendada):</w:t>
      </w:r>
      <w:r>
        <w:rPr>
          <w:b w:val="0"/>
          <w:sz w:val="21"/>
        </w:rPr>
        <w:t xml:space="preserve"> bono medio al estudiante, pago fijo al embajador y asesora al 3% en referidos (el lead llega pre-vendido y la cita la agenda el embajador, no el bot). Total ≈ $373.484 por matrícula de contado (≈ 7,8%): igual de rentable que la pauta y sin caja por adelantado.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9"/>
              </w:rPr>
              <w:t>Quién recibe</w:t>
            </w:r>
          </w:p>
        </w:tc>
        <w:tc>
          <w:tcPr>
            <w:tcW w:type="dxa" w:w="2520"/>
          </w:tcPr>
          <w:p>
            <w:r>
              <w:rPr>
                <w:b/>
                <w:sz w:val="19"/>
              </w:rPr>
              <w:t>Programa completo DE CONTADO ($4.782.800)</w:t>
            </w:r>
          </w:p>
        </w:tc>
        <w:tc>
          <w:tcPr>
            <w:tcW w:type="dxa" w:w="2520"/>
          </w:tcPr>
          <w:p>
            <w:r>
              <w:rPr>
                <w:b/>
                <w:sz w:val="19"/>
              </w:rPr>
              <w:t>Programa completo A CUOTAS ($5.648.000)</w:t>
            </w:r>
          </w:p>
        </w:tc>
        <w:tc>
          <w:tcPr>
            <w:tcW w:type="dxa" w:w="2520"/>
          </w:tcPr>
          <w:p>
            <w:r>
              <w:rPr>
                <w:b/>
                <w:sz w:val="19"/>
              </w:rPr>
              <w:t>Arranque A1+A2 ($2.990.000)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9"/>
              </w:rPr>
              <w:t>Estudiante que refiere — Opción A</w:t>
            </w:r>
          </w:p>
        </w:tc>
        <w:tc>
          <w:tcPr>
            <w:tcW w:type="dxa" w:w="2520"/>
          </w:tcPr>
          <w:p>
            <w:r>
              <w:rPr>
                <w:b w:val="0"/>
                <w:sz w:val="19"/>
              </w:rPr>
              <w:t>$200.000 al pagar la inicial</w:t>
            </w:r>
          </w:p>
        </w:tc>
        <w:tc>
          <w:tcPr>
            <w:tcW w:type="dxa" w:w="2520"/>
          </w:tcPr>
          <w:p>
            <w:r>
              <w:rPr>
                <w:b w:val="0"/>
                <w:sz w:val="19"/>
              </w:rPr>
              <w:t>$100.000 con la inicial + $100.000 con la cuota 3</w:t>
            </w:r>
          </w:p>
        </w:tc>
        <w:tc>
          <w:tcPr>
            <w:tcW w:type="dxa" w:w="2520"/>
          </w:tcPr>
          <w:p>
            <w:r>
              <w:rPr>
                <w:b w:val="0"/>
                <w:sz w:val="19"/>
              </w:rPr>
              <w:t>$100.000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9"/>
              </w:rPr>
              <w:t>Estudiante que refiere — Opción B</w:t>
            </w:r>
          </w:p>
        </w:tc>
        <w:tc>
          <w:tcPr>
            <w:tcW w:type="dxa" w:w="2520"/>
          </w:tcPr>
          <w:p>
            <w:r>
              <w:rPr>
                <w:b w:val="0"/>
                <w:sz w:val="19"/>
              </w:rPr>
              <w:t>$150.000 al pagar la inicial</w:t>
            </w:r>
          </w:p>
        </w:tc>
        <w:tc>
          <w:tcPr>
            <w:tcW w:type="dxa" w:w="2520"/>
          </w:tcPr>
          <w:p>
            <w:r>
              <w:rPr>
                <w:b w:val="0"/>
                <w:sz w:val="19"/>
              </w:rPr>
              <w:t>$75.000 con la inicial + $75.000 con la cuota 3</w:t>
            </w:r>
          </w:p>
        </w:tc>
        <w:tc>
          <w:tcPr>
            <w:tcW w:type="dxa" w:w="2520"/>
          </w:tcPr>
          <w:p>
            <w:r>
              <w:rPr>
                <w:b w:val="0"/>
                <w:sz w:val="19"/>
              </w:rPr>
              <w:t>$75.000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9"/>
              </w:rPr>
              <w:t>Profe embajador — Opción A</w:t>
            </w:r>
          </w:p>
        </w:tc>
        <w:tc>
          <w:tcPr>
            <w:tcW w:type="dxa" w:w="2520"/>
          </w:tcPr>
          <w:p>
            <w:r>
              <w:rPr>
                <w:b w:val="0"/>
                <w:sz w:val="19"/>
              </w:rPr>
              <w:t>$100.000</w:t>
            </w:r>
          </w:p>
        </w:tc>
        <w:tc>
          <w:tcPr>
            <w:tcW w:type="dxa" w:w="2520"/>
          </w:tcPr>
          <w:p>
            <w:r>
              <w:rPr>
                <w:b w:val="0"/>
                <w:sz w:val="19"/>
              </w:rPr>
              <w:t>$60.000 con la inicial + $40.000 con la cuota 3</w:t>
            </w:r>
          </w:p>
        </w:tc>
        <w:tc>
          <w:tcPr>
            <w:tcW w:type="dxa" w:w="2520"/>
          </w:tcPr>
          <w:p>
            <w:r>
              <w:rPr>
                <w:b w:val="0"/>
                <w:sz w:val="19"/>
              </w:rPr>
              <w:t>$50.000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9"/>
              </w:rPr>
              <w:t>Profe embajador — Opción B</w:t>
            </w:r>
          </w:p>
        </w:tc>
        <w:tc>
          <w:tcPr>
            <w:tcW w:type="dxa" w:w="2520"/>
          </w:tcPr>
          <w:p>
            <w:r>
              <w:rPr>
                <w:b w:val="0"/>
                <w:sz w:val="19"/>
              </w:rPr>
              <w:t>$80.000</w:t>
            </w:r>
          </w:p>
        </w:tc>
        <w:tc>
          <w:tcPr>
            <w:tcW w:type="dxa" w:w="2520"/>
          </w:tcPr>
          <w:p>
            <w:r>
              <w:rPr>
                <w:b w:val="0"/>
                <w:sz w:val="19"/>
              </w:rPr>
              <w:t>$50.000 con la inicial + $30.000 con la cuota 3</w:t>
            </w:r>
          </w:p>
        </w:tc>
        <w:tc>
          <w:tcPr>
            <w:tcW w:type="dxa" w:w="2520"/>
          </w:tcPr>
          <w:p>
            <w:r>
              <w:rPr>
                <w:b w:val="0"/>
                <w:sz w:val="19"/>
              </w:rPr>
              <w:t>$40.000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9"/>
              </w:rPr>
              <w:t>Asesora que cierra</w:t>
            </w:r>
          </w:p>
        </w:tc>
        <w:tc>
          <w:tcPr>
            <w:tcW w:type="dxa" w:w="2520"/>
          </w:tcPr>
          <w:p>
            <w:r>
              <w:rPr>
                <w:b w:val="0"/>
                <w:sz w:val="19"/>
              </w:rPr>
              <w:t>5% (A) · 3% (B) del recaudo</w:t>
            </w:r>
          </w:p>
        </w:tc>
        <w:tc>
          <w:tcPr>
            <w:tcW w:type="dxa" w:w="2520"/>
          </w:tcPr>
          <w:p>
            <w:r>
              <w:rPr>
                <w:b w:val="0"/>
                <w:sz w:val="19"/>
              </w:rPr>
              <w:t>igual, a medida que entra cada cuota</w:t>
            </w:r>
          </w:p>
        </w:tc>
        <w:tc>
          <w:tcPr>
            <w:tcW w:type="dxa" w:w="2520"/>
          </w:tcPr>
          <w:p>
            <w:r>
              <w:rPr>
                <w:b w:val="0"/>
                <w:sz w:val="19"/>
              </w:rPr>
              <w:t>igual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 xml:space="preserve">Cómo se paga el bono del estudiante: él elige </w:t>
      </w:r>
      <w:r>
        <w:rPr>
          <w:b/>
          <w:sz w:val="21"/>
        </w:rPr>
        <w:t>transferencia</w:t>
      </w:r>
      <w:r>
        <w:rPr>
          <w:b w:val="0"/>
          <w:sz w:val="21"/>
        </w:rPr>
        <w:t xml:space="preserve"> o </w:t>
      </w:r>
      <w:r>
        <w:rPr>
          <w:b/>
          <w:sz w:val="21"/>
        </w:rPr>
        <w:t>abono a su propia cuota</w:t>
      </w:r>
      <w:r>
        <w:rPr>
          <w:b w:val="0"/>
          <w:sz w:val="21"/>
        </w:rPr>
        <w:t xml:space="preserve"> (si está financiado). Para el estudiante que ya terminó de pagar, transferencia. Sin tope de referidos: quien trae 3 matrículas cobra 3 bonos.</w:t>
      </w:r>
    </w:p>
    <w:p>
      <w:pPr>
        <w:spacing w:before="180" w:after="60"/>
      </w:pPr>
      <w:r>
        <w:rPr>
          <w:b/>
          <w:color w:val="E54C09"/>
          <w:sz w:val="26"/>
        </w:rPr>
        <w:t>4. Reglas (las que evitan pagar de más o pagar mal)</w:t>
      </w:r>
    </w:p>
    <w:p>
      <w:pPr>
        <w:spacing w:after="40"/>
      </w:pPr>
      <w:r>
        <w:rPr>
          <w:b w:val="0"/>
          <w:sz w:val="21"/>
        </w:rPr>
        <w:t xml:space="preserve">•  </w:t>
      </w:r>
      <w:r>
        <w:rPr>
          <w:b/>
          <w:sz w:val="21"/>
        </w:rPr>
        <w:t>Registro antes del primer contacto.</w:t>
      </w:r>
      <w:r>
        <w:rPr>
          <w:b w:val="0"/>
          <w:sz w:val="21"/>
        </w:rPr>
        <w:t xml:space="preserve"> El referido se registra en la planilla (nombre, teléfono, quién lo refiere, fecha) ANTES de que la asesora o el bot le escriban. Si ya estaba en el sistema (bot, formulario o base) en los últimos 30 días, no es referido: es un lead de pauta y no genera bono.</w:t>
      </w:r>
    </w:p>
    <w:p>
      <w:pPr>
        <w:spacing w:after="40"/>
      </w:pPr>
      <w:r>
        <w:rPr>
          <w:b w:val="0"/>
          <w:sz w:val="21"/>
        </w:rPr>
        <w:t xml:space="preserve">•  </w:t>
      </w:r>
      <w:r>
        <w:rPr>
          <w:b/>
          <w:sz w:val="21"/>
        </w:rPr>
        <w:t>El bono se paga cuando el referido pagó la inicial y asistió a su clase 5.</w:t>
      </w:r>
      <w:r>
        <w:rPr>
          <w:b w:val="0"/>
          <w:sz w:val="21"/>
        </w:rPr>
        <w:t xml:space="preserve"> Así no se paga por matrículas que se retiran en la primera semana. El segundo pago (cuotas) se liquida cuando entra la cuota 3.</w:t>
      </w:r>
    </w:p>
    <w:p>
      <w:pPr>
        <w:spacing w:after="40"/>
      </w:pPr>
      <w:r>
        <w:rPr>
          <w:b w:val="0"/>
          <w:sz w:val="21"/>
        </w:rPr>
        <w:t xml:space="preserve">•  </w:t>
      </w:r>
      <w:r>
        <w:rPr>
          <w:b/>
          <w:sz w:val="21"/>
        </w:rPr>
        <w:t>No se paga tres veces.</w:t>
      </w:r>
      <w:r>
        <w:rPr>
          <w:b w:val="0"/>
          <w:sz w:val="21"/>
        </w:rPr>
        <w:t xml:space="preserve"> El embajador cobra por REGISTRAR y AGENDAR; la asesora, por CERRAR. Si el embajador cierra solo (sin asesora en la venta), recibe el 5% del recaudo en vez del fijo, como cualquier vendedor; nunca las dos cosas.</w:t>
      </w:r>
    </w:p>
    <w:p>
      <w:pPr>
        <w:spacing w:after="40"/>
      </w:pPr>
      <w:r>
        <w:rPr>
          <w:b w:val="0"/>
          <w:sz w:val="21"/>
        </w:rPr>
        <w:t xml:space="preserve">•  </w:t>
      </w:r>
      <w:r>
        <w:rPr>
          <w:b/>
          <w:sz w:val="21"/>
        </w:rPr>
        <w:t>Nunca descuentos al referido como gancho.</w:t>
      </w:r>
      <w:r>
        <w:rPr>
          <w:b w:val="0"/>
          <w:sz w:val="21"/>
        </w:rPr>
        <w:t xml:space="preserve"> El referido entra con la misma tarifa y la misma beca que cualquier estudiante; el beneficio es para quien refiere. Esto protege la escalera de precios y evita que el referido "negocie" con el bono del otro.</w:t>
      </w:r>
    </w:p>
    <w:p>
      <w:pPr>
        <w:spacing w:after="40"/>
      </w:pPr>
      <w:r>
        <w:rPr>
          <w:b w:val="0"/>
          <w:sz w:val="21"/>
        </w:rPr>
        <w:t xml:space="preserve">•  </w:t>
      </w:r>
      <w:r>
        <w:rPr>
          <w:b/>
          <w:sz w:val="21"/>
        </w:rPr>
        <w:t>Sin plata al profe por estudiantes de su propio grupo que ya estaban matriculados.</w:t>
      </w:r>
      <w:r>
        <w:rPr>
          <w:b w:val="0"/>
          <w:sz w:val="21"/>
        </w:rPr>
        <w:t xml:space="preserve"> El embajador cobra por referidos nuevos que él registró, de cualquier grupo.</w:t>
      </w:r>
    </w:p>
    <w:p>
      <w:pPr>
        <w:spacing w:after="40"/>
      </w:pPr>
      <w:r>
        <w:rPr>
          <w:b w:val="0"/>
          <w:sz w:val="21"/>
        </w:rPr>
        <w:t xml:space="preserve">•  </w:t>
      </w:r>
      <w:r>
        <w:rPr>
          <w:b/>
          <w:sz w:val="21"/>
        </w:rPr>
        <w:t>Nada de esto se comunica como "comisión" a los estudiantes.</w:t>
      </w:r>
      <w:r>
        <w:rPr>
          <w:b w:val="0"/>
          <w:sz w:val="21"/>
        </w:rPr>
        <w:t xml:space="preserve"> A ellos se les dice "bono de referidos". Lo del embajador es un acuerdo interno por escrito (otrosí a su contrato) antes del primer pago.</w:t>
      </w:r>
    </w:p>
    <w:p>
      <w:pPr>
        <w:spacing w:before="180" w:after="60"/>
      </w:pPr>
      <w:r>
        <w:rPr>
          <w:b/>
          <w:color w:val="E54C09"/>
          <w:sz w:val="26"/>
        </w:rPr>
        <w:t>5. Cómo opera (piloto de 60 días)</w:t>
      </w:r>
    </w:p>
    <w:p>
      <w:pPr>
        <w:spacing w:after="40"/>
      </w:pPr>
      <w:r>
        <w:rPr>
          <w:b w:val="0"/>
          <w:sz w:val="21"/>
        </w:rPr>
        <w:t xml:space="preserve">•  </w:t>
      </w:r>
      <w:r>
        <w:rPr>
          <w:b/>
          <w:sz w:val="21"/>
        </w:rPr>
        <w:t>El profe embajador</w:t>
      </w:r>
      <w:r>
        <w:rPr>
          <w:b w:val="0"/>
          <w:sz w:val="21"/>
        </w:rPr>
        <w:t xml:space="preserve"> (sin grupo a cargo durante el piloto) pasa por TODOS los grupos en la primera semana: 10 minutos al cierre de clase, con el guion: "¿Conoces a alguien que necesite inglés de verdad — para el trabajo, para irse, para su hijo? Dame su nombre y su número; nosotros lo llamamos y, si se matricula, tú recibes un bono." Lo registra ese mismo día.</w:t>
      </w:r>
    </w:p>
    <w:p>
      <w:pPr>
        <w:spacing w:after="40"/>
      </w:pPr>
      <w:r>
        <w:rPr>
          <w:b w:val="0"/>
          <w:sz w:val="21"/>
        </w:rPr>
        <w:t xml:space="preserve">•  </w:t>
      </w:r>
      <w:r>
        <w:rPr>
          <w:b/>
          <w:sz w:val="21"/>
        </w:rPr>
        <w:t>Momentos fijos de pedir</w:t>
      </w:r>
      <w:r>
        <w:rPr>
          <w:b w:val="0"/>
          <w:sz w:val="21"/>
        </w:rPr>
        <w:t>, además de la ronda: al cerrar una matrícula (la asesora), al grabar un testimonio, tras una presentación de midterm o final, y al graduar (cada graduado sale con 2 referidos pedidos).</w:t>
      </w:r>
    </w:p>
    <w:p>
      <w:pPr>
        <w:spacing w:after="40"/>
      </w:pPr>
      <w:r>
        <w:rPr>
          <w:b w:val="0"/>
          <w:sz w:val="21"/>
        </w:rPr>
        <w:t xml:space="preserve">•  </w:t>
      </w:r>
      <w:r>
        <w:rPr>
          <w:b/>
          <w:sz w:val="21"/>
        </w:rPr>
        <w:t>Coordinación</w:t>
      </w:r>
      <w:r>
        <w:rPr>
          <w:b w:val="0"/>
          <w:sz w:val="21"/>
        </w:rPr>
        <w:t xml:space="preserve"> lleva la planilla única (referido · quién refiere · embajador · fecha · estado: contactado / cita / matriculado / Cl 5 / bono pagado) y liquida los bonos a fin de mes contra esa planilla.</w:t>
      </w:r>
    </w:p>
    <w:p>
      <w:pPr>
        <w:spacing w:after="40"/>
      </w:pPr>
      <w:r>
        <w:rPr>
          <w:b w:val="0"/>
          <w:sz w:val="21"/>
        </w:rPr>
        <w:t xml:space="preserve">•  </w:t>
      </w:r>
      <w:r>
        <w:rPr>
          <w:b/>
          <w:sz w:val="21"/>
        </w:rPr>
        <w:t>Meta del piloto:</w:t>
      </w:r>
      <w:r>
        <w:rPr>
          <w:b w:val="0"/>
          <w:sz w:val="21"/>
        </w:rPr>
        <w:t xml:space="preserve"> 30 referidos registrados en 60 días → 10 citas → 4 matrículas. Con eso se mide el costo real por matrícula y se decide si sigue, sube o cambia.</w:t>
      </w:r>
    </w:p>
    <w:p>
      <w:pPr>
        <w:spacing w:after="40"/>
      </w:pPr>
      <w:r>
        <w:rPr>
          <w:b w:val="0"/>
          <w:sz w:val="21"/>
        </w:rPr>
        <w:t xml:space="preserve">•  </w:t>
      </w:r>
      <w:r>
        <w:rPr>
          <w:b/>
          <w:sz w:val="21"/>
        </w:rPr>
        <w:t>Seguimiento:</w:t>
      </w:r>
      <w:r>
        <w:rPr>
          <w:b w:val="0"/>
          <w:sz w:val="21"/>
        </w:rPr>
        <w:t xml:space="preserve"> reporte semanal de 5 líneas (registrados, contactados, citas, matrículas, bonos) en la reunión fija de los lunes.</w:t>
      </w:r>
    </w:p>
    <w:p>
      <w:pPr>
        <w:spacing w:before="180" w:after="60"/>
      </w:pPr>
      <w:r>
        <w:rPr>
          <w:b/>
          <w:color w:val="E54C09"/>
          <w:sz w:val="26"/>
        </w:rPr>
        <w:t>6. Lo que falta decidir (Diana)</w:t>
      </w:r>
    </w:p>
    <w:p>
      <w:pPr>
        <w:spacing w:after="40"/>
      </w:pPr>
      <w:r>
        <w:rPr>
          <w:b w:val="0"/>
          <w:sz w:val="21"/>
        </w:rPr>
        <w:t>•  Opción A o B (recomendada: B).</w:t>
      </w:r>
    </w:p>
    <w:p>
      <w:pPr>
        <w:spacing w:after="40"/>
      </w:pPr>
      <w:r>
        <w:rPr>
          <w:b w:val="0"/>
          <w:sz w:val="21"/>
        </w:rPr>
        <w:t>•  Si el embajador cobra también cuando el referido entra a un programa personalizado o a una alianza empresarial (propuesta: sí, con los mismos fijos).</w:t>
      </w:r>
    </w:p>
    <w:p>
      <w:pPr>
        <w:spacing w:after="40"/>
      </w:pPr>
      <w:r>
        <w:rPr>
          <w:b w:val="0"/>
          <w:sz w:val="21"/>
        </w:rPr>
        <w:t>•  Valor por lead de la plataforma del agente, para cerrar la comparación de la sección 2.</w:t>
      </w:r>
    </w:p>
    <w:p>
      <w:pPr>
        <w:spacing w:after="40"/>
      </w:pPr>
      <w:r>
        <w:rPr>
          <w:b w:val="0"/>
          <w:sz w:val="21"/>
        </w:rPr>
        <w:t>•  Si el bono del estudiante puede ser, en vez de plata, 2 horas 1-a-1 (costo para la academia ≈ $60.000, valor percibido ≈ $100.000): sirve como alternativa, no como única opción.</w:t>
      </w:r>
    </w:p>
    <w:sectPr w:rsidR="00FC693F" w:rsidRPr="0006063C" w:rsidSect="00034616">
      <w:pgSz w:w="12240" w:h="15840"/>
      <w:pgMar w:top="920" w:right="1080" w:bottom="9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