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Su prueba será su primer día de clase.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hace la PRUEBA DE UBICACIÓN (ver sección 2) y se cierra en su nivel.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Parte 1 — Prueba escrita (15 minutos · LA APLICAS TÚ, no necesitas saber inglés)</w:t>
      </w:r>
    </w:p>
    <w:p>
      <w:pPr>
        <w:spacing w:after="60"/>
      </w:pPr>
      <w:r>
        <w:rPr>
          <w:b/>
          <w:sz w:val="24"/>
        </w:rPr>
        <w:t>La página está en inglés — aquí va cada pantalla con su traducción:</w:t>
      </w:r>
    </w:p>
    <w:p>
      <w:pPr>
        <w:spacing w:after="60"/>
      </w:pPr>
      <w:r>
        <w:rPr>
          <w:b w:val="0"/>
          <w:sz w:val="24"/>
        </w:rPr>
        <w:t xml:space="preserve">1. Abre este enlace (clic directo): </w:t>
      </w:r>
      <w:hyperlink r:id="rId9">
        <w:r>
          <w:rPr>
            <w:color w:val="0563C1"/>
            <w:u w:val="single"/>
            <w:b/>
            <w:sz w:val="26"/>
          </w:rPr>
          <w:t>efset.org/quick-check</w:t>
        </w:r>
      </w:hyperlink>
      <w:r>
        <w:rPr>
          <w:sz w:val="24"/>
        </w:rPr>
        <w:t xml:space="preserve"> — es gratis. En cita virtual, copia y pega ese mismo enlace por WhatsApp.</w:t>
      </w:r>
    </w:p>
    <w:p>
      <w:pPr>
        <w:spacing w:after="60"/>
      </w:pPr>
      <w:r>
        <w:rPr>
          <w:b w:val="0"/>
          <w:sz w:val="24"/>
        </w:rPr>
        <w:t>2. Clic en el botón "Start practice test" (= empezar el test).</w:t>
      </w:r>
    </w:p>
    <w:p>
      <w:pPr>
        <w:spacing w:after="60"/>
      </w:pPr>
      <w:r>
        <w:rPr>
          <w:b w:val="0"/>
          <w:sz w:val="24"/>
        </w:rPr>
        <w:t>3. Sale una prueba de SONIDO: un audio pregunta si se escucha bien. Sube el volumen, verifica que el cliente escuche, y dale "Continue" (= continuar).</w:t>
      </w:r>
    </w:p>
    <w:p>
      <w:pPr>
        <w:spacing w:after="60"/>
      </w:pPr>
      <w:r>
        <w:rPr>
          <w:b w:val="0"/>
          <w:sz w:val="24"/>
        </w:rPr>
        <w:t>4. De ahí el cliente responde SOLO: 20 preguntas, unos 15 minutos, en dos partes (escuchar y leer). Si entre partes sale otro botón, es "Start" o "Continue" — siempre se le da al botón grande.</w:t>
      </w:r>
    </w:p>
    <w:p>
      <w:pPr>
        <w:spacing w:after="60"/>
      </w:pPr>
      <w:r>
        <w:rPr>
          <w:b w:val="0"/>
          <w:sz w:val="24"/>
        </w:rPr>
        <w:t>5. Al terminar las preguntas, la página pide DATOS: nombre, apellido, teléfono, correo, año de nacimiento y confirmar. OJO: hay que llenarlos RÁPIDO o la sesión se cierra y se pierde el resultado.</w:t>
      </w:r>
    </w:p>
    <w:p>
      <w:pPr>
        <w:spacing w:after="60"/>
      </w:pPr>
      <w:r>
        <w:rPr>
          <w:b w:val="0"/>
          <w:sz w:val="24"/>
        </w:rPr>
        <w:t xml:space="preserve">   · En la SEDE: llénalos TÚ de una — tenlos anotados antes de empezar (los pediste en la cita).</w:t>
      </w:r>
    </w:p>
    <w:p>
      <w:pPr>
        <w:spacing w:after="60"/>
      </w:pPr>
      <w:r>
        <w:rPr>
          <w:b w:val="0"/>
          <w:sz w:val="24"/>
        </w:rPr>
        <w:t xml:space="preserve">   · En cita VIRTUAL: los llena el cliente. Avísale ANTES de arrancar: "al final te va a pedir nombre, teléfono, correo y año de nacimiento — llénalos de una, sin pausa, porque si te demoras se cierra y toca repetir todo".</w:t>
      </w:r>
    </w:p>
    <w:p>
      <w:pPr>
        <w:spacing w:after="60"/>
      </w:pPr>
      <w:r>
        <w:rPr>
          <w:b w:val="0"/>
          <w:sz w:val="24"/>
        </w:rPr>
        <w:t>6. Después de confirmar, la pantalla muestra el resultado. Tradúcelo y anótalo: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Dice en pantalla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Significa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Rango probable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Beginner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Principiante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Intermediate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Intermedio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A2 o B1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Advanced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Avanzado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B1 o B2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Si aparece una pantalla distinta a estas: el botón grande siempre es el que avanza. Tú no ayudas con las respuestas — solo con los botones.</w:t>
      </w:r>
    </w:p>
    <w:p>
      <w:pPr>
        <w:spacing w:before="140" w:after="60"/>
      </w:pPr>
      <w:r>
        <w:rPr>
          <w:b/>
          <w:color w:val="222222"/>
          <w:sz w:val="27"/>
        </w:rPr>
        <w:t>Parte 2 — Mini-oral de 5 minutos (la aplica UN PROFE, presencial o por videollamada)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la escrita da el RANGO; el nivel exacto lo define la mini-oral. Y entre las dos, MANDA LA MENOR: el que lee "Advanced" pero habla A2, se ubica por lo que habla.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¿Y si no hay profe disponible en la cita? (regla de plata)</w:t>
      </w:r>
    </w:p>
    <w:p>
      <w:pPr>
        <w:spacing w:after="60"/>
      </w:pPr>
      <w:r>
        <w:rPr>
          <w:b/>
          <w:sz w:val="24"/>
        </w:rPr>
        <w:t>NO se firma contrato de nivel todavía. Se hace esto:</w:t>
      </w:r>
    </w:p>
    <w:p>
      <w:pPr>
        <w:spacing w:after="60"/>
      </w:pPr>
      <w:r>
        <w:rPr>
          <w:b w:val="0"/>
          <w:sz w:val="24"/>
        </w:rPr>
        <w:t>1. Se SEPARA EL CUPO con un abono (ej. $300.000, que se cruza con la matrícula).</w:t>
      </w:r>
    </w:p>
    <w:p>
      <w:pPr>
        <w:spacing w:after="60"/>
      </w:pPr>
      <w:r>
        <w:rPr>
          <w:b w:val="0"/>
          <w:sz w:val="24"/>
        </w:rPr>
        <w:t>2. Le muestras los DOS precios posibles: "si confirmas B1 queda en $X; si confirmas B2, en $Y — no pierdes en ningún caso".</w:t>
      </w:r>
    </w:p>
    <w:p>
      <w:pPr>
        <w:spacing w:after="60"/>
      </w:pPr>
      <w:r>
        <w:rPr>
          <w:b w:val="0"/>
          <w:sz w:val="24"/>
        </w:rPr>
        <w:t>3. La mini-oral se hace el día 1 (o por videollamada de 5 minutos en 48 horas) y AHÍ se firma el paquete correcto.</w:t>
      </w:r>
    </w:p>
    <w:p>
      <w:pPr>
        <w:spacing w:after="60"/>
      </w:pPr>
      <w:r>
        <w:rPr>
          <w:b/>
          <w:sz w:val="24"/>
        </w:rPr>
        <w:t>Así nunca hay devoluciones ni cobros sorpresa. Los ajustes, si los hay, siempre en servicios — nunca en dinero.</w:t>
      </w:r>
    </w:p>
    <w:p>
      <w:pPr>
        <w:spacing w:before="140" w:after="60"/>
      </w:pPr>
      <w:r>
        <w:rPr>
          <w:b/>
          <w:color w:val="222222"/>
          <w:sz w:val="27"/>
        </w:rPr>
        <w:t>Con el resultado,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mini-oral hecha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quick-che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