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de graduación al terminar A2, A ELECCIÓN: EMPRENDEDOR (página web propia publicada, pitch en inglés, perfil para vender afuera, cuenta de pagos internacional, primer mensaje de venta) o PASAPORTE (video de presentación, aplicación en inglés para Au Pair/Work &amp; Travel, entrevista simulada, certificado internacional).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tareas,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DATOS CONFIRMADOS (10/09): la cohorte inicia el 5 DE OCTUBRE · jornadas: mañana 8:00 AM-12:00 PM o noche 6:30-8:30 PM (el lead elige preferencia; el grupo se confirma al completar mínimo) · edad mínima: 17 años.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Puedes pagar de contado (transferencia, efectivo o tarjeta) o a cuotas: separas tu cupo con $300.000 (que abonan a tu inicial), das una cuota inicial desde $598.000 y el resto hasta en 4 cuotas mensuales según la jornada. El plan exacto te lo arma la asesora en la cita con tus números reales.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El Arranque es desde los 17 años. Cuéntame: ¿para quién sería el programa?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eliges tu módulo de graduación — EMPRENDEDOR (tu página web publicada con dominio propio, tu pitch en inglés y tu primer mensaje de venta a un cliente real) o PASAPORTE (tu video y tu aplicación en inglés para irte de Au Pair o Work &amp; Travel, con entrevista ensayada). Nadie más en Bucaramanga entrega eso. ¿Agendamos?</w:t>
      </w:r>
    </w:p>
    <w:p>
      <w:r>
        <w:rPr>
          <w:b/>
        </w:rPr>
        <w:t>LEAD: Me quiero ir de Au Pair / niñera / Work and Travel — ¿me sirve?</w:t>
      </w:r>
    </w:p>
    <w:p>
      <w:r>
        <w:t>BOT: ¡Es exactamente para ti! El inglés conversacional es el requisito #1 para irte — y al terminar tu A2 haces el Módulo Pasaporte: tu video de presentación, tu aplicación en inglés y tu entrevista ensayada, con certificado internacional. Además trabajamos solo con operadores verificados. ¿Te agendo una cita? Tengo [día/hora] o [día/hora].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la asesora comercial.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r>
        <w:t>7. CAJASAN — QUITAR del flujo actual toda mención de crédito o libranza Cajasan: Cajasan sacó su propio programa de inglés y no le hacemos publicidad. Si el lead pregunta por Cajasan: "Nuestro convenio Cajasan te da un beneficio directo en tu plan de pagos — la asesora te lo aplica en la cita con tu carné de afiliado. ¿Te agendo?"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