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8"/>
        </w:rPr>
        <w:t>ACLARACIÓN AL KIT DE VENTA — BECAS, CUOTAS Y MODALIDADES</w:t>
      </w:r>
    </w:p>
    <w:p>
      <w:pPr>
        <w:spacing w:after="120"/>
        <w:jc w:val="center"/>
      </w:pPr>
      <w:r>
        <w:rPr>
          <w:color w:val="666666"/>
          <w:sz w:val="18"/>
        </w:rPr>
        <w:t>Complemento a la sección 3 del Kit · Una página · Septiembre 2026</w:t>
      </w:r>
    </w:p>
    <w:p>
      <w:pPr>
        <w:spacing w:after="60"/>
      </w:pPr>
      <w:r>
        <w:rPr>
          <w:b w:val="0"/>
          <w:sz w:val="20"/>
        </w:rPr>
        <w:t>La sección 3 del Kit mezcla tres cosas que en realidad son independientes. Separadas quedan así:</w:t>
      </w:r>
    </w:p>
    <w:p>
      <w:pPr>
        <w:spacing w:before="160" w:after="40"/>
      </w:pPr>
      <w:r>
        <w:rPr>
          <w:b/>
          <w:color w:val="E54C09"/>
          <w:sz w:val="23"/>
        </w:rPr>
        <w:t>1. LA BECA DEPENDE DE QUIÉN ES Y QUÉ COMPRA — LA MODALIDAD NO CAMBIA LA BECA</w:t>
      </w:r>
    </w:p>
    <w:p>
      <w:pPr>
        <w:spacing w:after="60"/>
      </w:pPr>
      <w:r>
        <w:rPr>
          <w:b w:val="0"/>
          <w:sz w:val="20"/>
        </w:rPr>
        <w:t>· QUIÉN es define la columna: Transformación (estrato 1-2 con soporte), General (todos los demás), Ejecutivo (paga su empresa).</w:t>
      </w:r>
    </w:p>
    <w:p>
      <w:pPr>
        <w:spacing w:after="60"/>
      </w:pPr>
      <w:r>
        <w:rPr>
          <w:b w:val="0"/>
          <w:sz w:val="20"/>
        </w:rPr>
        <w:t>· QUÉ compra y CÓMO paga define la fila: paquete completo, A2 a B2, B1 a B2 o solo B2 — y si es contado o cuotas.</w:t>
      </w:r>
    </w:p>
    <w:p>
      <w:pPr>
        <w:spacing w:after="60"/>
      </w:pPr>
      <w:r>
        <w:rPr>
          <w:b w:val="0"/>
          <w:sz w:val="20"/>
        </w:rPr>
        <w:t>· Ejemplo: estrato 3 que compra el programa completo a cuotas → General, fila completo, cuotas → 25,6% sobre $8.696.000 = $6.469.824.</w:t>
      </w:r>
    </w:p>
    <w:p>
      <w:pPr>
        <w:spacing w:after="60"/>
      </w:pPr>
      <w:r>
        <w:rPr>
          <w:b/>
          <w:sz w:val="20"/>
        </w:rPr>
        <w:t>Intensivo o súper intensivo, la beca es la misma. Se busca la celda en la tabla en pesos y se dice el número. No se calcula.</w:t>
      </w:r>
    </w:p>
    <w:p>
      <w:pPr>
        <w:spacing w:before="160" w:after="40"/>
      </w:pPr>
      <w:r>
        <w:rPr>
          <w:b/>
          <w:color w:val="E54C09"/>
          <w:sz w:val="23"/>
        </w:rPr>
        <w:t>2. LA MODALIDAD SOLO CAMBIA UNA COSA: EL MÁXIMO DE CUOTAS</w:t>
      </w:r>
    </w:p>
    <w:p>
      <w:pPr>
        <w:spacing w:after="60"/>
      </w:pPr>
      <w:r>
        <w:rPr>
          <w:b w:val="0"/>
          <w:sz w:val="20"/>
        </w:rPr>
        <w:t>Regla: el estudiante termina de pagar antes de terminar el programa. Por eso el súper intensivo, que dura la mitad, admite la mitad de cuotas.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Paquete</w:t>
            </w:r>
          </w:p>
        </w:tc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Intensivo (10 h/semana)</w:t>
            </w:r>
          </w:p>
        </w:tc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Súper intensivo (20 h/semana)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Completo A1 a B2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~14 meses → máximo 11 cuotas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~7 meses → máximo 5 cuotas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A2 a B2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~12 meses → máximo 11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~6 meses → máximo 5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B1 a B2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~9 meses → máximo 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~4 meses → máximo 3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Solo B2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~5 meses → máximo 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prácticamente de contado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ARRANQUE (sin beca)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~5 meses → máximo 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~2,5 meses → máximo 2</w:t>
            </w:r>
          </w:p>
        </w:tc>
      </w:tr>
    </w:tbl>
    <w:p>
      <w:pPr>
        <w:spacing w:after="60"/>
      </w:pPr>
      <w:r>
        <w:rPr>
          <w:b/>
          <w:sz w:val="20"/>
        </w:rPr>
        <w:t>Menos cuotas que el máximo SIEMPRE se puede, y el cliente paga menos interés. Más cuotas que el máximo, nunca.</w:t>
      </w:r>
    </w:p>
    <w:p>
      <w:pPr>
        <w:spacing w:after="60"/>
      </w:pPr>
      <w:r>
        <w:rPr>
          <w:b w:val="0"/>
          <w:sz w:val="20"/>
        </w:rPr>
        <w:t>· Las tablas en pesos del Kit van SIN interés: son el precio base. El interés del 1,9% mensual sobre saldo solo existe con crédito directo de Heiiu, y ya está sumado en la tabla de "cuota tipo" (inicial 20% + máximo de cuotas).</w:t>
      </w:r>
    </w:p>
    <w:p>
      <w:pPr>
        <w:spacing w:after="60"/>
      </w:pPr>
      <w:r>
        <w:rPr>
          <w:b w:val="0"/>
          <w:sz w:val="20"/>
        </w:rPr>
        <w:t>· Si el cliente pide otra inicial u otro número de cuotas (por ejemplo 9 en vez de 11), el número sale del MOTOR_CUOTAS_FONDO_2026.xlsx, nunca de memoria. Ejemplo General completo: 11 cuotas de $525.855 · 9 cuotas de $631.100 · 6 cuotas de $920.909, siempre con inicial de $1.293.965.</w:t>
      </w:r>
    </w:p>
    <w:p>
      <w:pPr>
        <w:spacing w:after="60"/>
      </w:pPr>
      <w:r>
        <w:rPr>
          <w:b w:val="0"/>
          <w:sz w:val="20"/>
        </w:rPr>
        <w:t>· Cesantías, crédito de un tercero o tarjeta = CONTADO para nosotros: beca de contado y sin interés nuestro (tarjeta de crédito: +5% por costo de transacción).</w:t>
      </w:r>
    </w:p>
    <w:p>
      <w:pPr>
        <w:spacing w:after="60"/>
      </w:pPr>
      <w:r>
        <w:rPr>
          <w:b w:val="0"/>
          <w:sz w:val="20"/>
        </w:rPr>
        <w:t>· Al cliente se le da el plan completo: inicial + número de cuotas + valor de cada cuota. Nunca solo la cuota.</w:t>
      </w:r>
    </w:p>
    <w:p>
      <w:pPr>
        <w:spacing w:before="160" w:after="40"/>
      </w:pPr>
      <w:r>
        <w:rPr>
          <w:b/>
          <w:color w:val="E54C09"/>
          <w:sz w:val="23"/>
        </w:rPr>
        <w:t>3. EL SABATINO ES OTRO PRODUCTO</w:t>
      </w:r>
    </w:p>
    <w:p>
      <w:pPr>
        <w:spacing w:after="60"/>
      </w:pPr>
      <w:r>
        <w:rPr>
          <w:b w:val="0"/>
          <w:sz w:val="20"/>
        </w:rPr>
        <w:t>Solo se vende por nivel suelto (A1 $1.596.000 · A2 $1.915.000 · B1 $2.842.000 · B2 $2.343.000), SIN beca del Fondo. El precio depende de la forma de pago: contado 20% menos · cuotas 10% menos más interés · afiliado Cajasan 30% menos. Se dice "precio de contado", nunca "descuento".</w:t>
      </w:r>
    </w:p>
    <w:p>
      <w:pPr>
        <w:spacing w:before="160" w:after="40"/>
      </w:pPr>
      <w:r>
        <w:rPr>
          <w:b/>
          <w:color w:val="E54C09"/>
          <w:sz w:val="23"/>
        </w:rPr>
        <w:t>EL CAMINO EN LA LLAMADA — 3 PASOS</w:t>
      </w:r>
    </w:p>
    <w:p>
      <w:pPr>
        <w:spacing w:after="60"/>
      </w:pPr>
      <w:r>
        <w:rPr>
          <w:b/>
          <w:sz w:val="20"/>
        </w:rPr>
        <w:t>1. ¿Es sabatino o nivel suelto? → precio del nivel, sin Fondo. Fin.</w:t>
      </w:r>
    </w:p>
    <w:p>
      <w:pPr>
        <w:spacing w:after="60"/>
      </w:pPr>
      <w:r>
        <w:rPr>
          <w:b/>
          <w:sz w:val="20"/>
        </w:rPr>
        <w:t>2. Si es paquete: ¿quién es? → columna. ¿Qué paquete y contado o cuotas? → fila. Esa celda es su beca.</w:t>
      </w:r>
    </w:p>
    <w:p>
      <w:pPr>
        <w:spacing w:after="60"/>
      </w:pPr>
      <w:r>
        <w:rPr>
          <w:b/>
          <w:sz w:val="20"/>
        </w:rPr>
        <w:t>3. Si paga a cuotas: ¿intensivo o súper intensivo? → máximo de cuotas. La cuota exacta la da el motor.</w:t>
      </w:r>
    </w:p>
    <w:p>
      <w:pPr>
        <w:spacing w:before="120"/>
        <w:jc w:val="center"/>
      </w:pPr>
      <w:r>
        <w:rPr>
          <w:color w:val="666666"/>
          <w:sz w:val="17"/>
        </w:rPr>
        <w:t>Esta hoja complementa el Kit de Venta; si algo aquí y el Kit no coinciden, manda esta hoja.</w:t>
      </w:r>
    </w:p>
    <w:sectPr w:rsidR="00FC693F" w:rsidRPr="0006063C" w:rsidSect="00034616"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