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Su prueba será su primer día de clase.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Parte 1 — Prueba escrita (15 minutos · LA APLICAS TÚ, no necesitas saber inglés)</w:t>
      </w:r>
    </w:p>
    <w:p>
      <w:pPr>
        <w:spacing w:after="60"/>
      </w:pPr>
      <w:r>
        <w:rPr>
          <w:b/>
          <w:sz w:val="24"/>
        </w:rPr>
        <w:t>La página está en inglés — aquí va cada pantalla con su traducción:</w:t>
      </w:r>
    </w:p>
    <w:p>
      <w:pPr>
        <w:spacing w:after="60"/>
      </w:pPr>
      <w:r>
        <w:rPr>
          <w:b w:val="0"/>
          <w:sz w:val="24"/>
        </w:rPr>
        <w:t xml:space="preserve">1. Abre este enlace (clic directo): </w:t>
      </w:r>
      <w:hyperlink r:id="rId9">
        <w:r>
          <w:rPr>
            <w:color w:val="0563C1"/>
            <w:u w:val="single"/>
            <w:b/>
            <w:sz w:val="26"/>
          </w:rPr>
          <w:t>efset.org/quick-check</w:t>
        </w:r>
      </w:hyperlink>
      <w:r>
        <w:rPr>
          <w:sz w:val="24"/>
        </w:rPr>
        <w:t xml:space="preserve"> — es gratis. En cita virtual, copia y pega ese mismo enlace por WhatsApp.</w:t>
      </w:r>
    </w:p>
    <w:p>
      <w:pPr>
        <w:spacing w:after="60"/>
      </w:pPr>
      <w:r>
        <w:rPr>
          <w:b w:val="0"/>
          <w:sz w:val="24"/>
        </w:rPr>
        <w:t>2. Clic en el botón "Start practice test" (= empezar el test).</w:t>
      </w:r>
    </w:p>
    <w:p>
      <w:pPr>
        <w:spacing w:after="60"/>
      </w:pPr>
      <w:r>
        <w:rPr>
          <w:b w:val="0"/>
          <w:sz w:val="24"/>
        </w:rPr>
        <w:t>3. Sale una prueba de SONIDO: un audio pregunta si se escucha bien. Sube el volumen, verifica que el cliente escuche, y dale "Continue" (= continuar).</w:t>
      </w:r>
    </w:p>
    <w:p>
      <w:pPr>
        <w:spacing w:after="60"/>
      </w:pPr>
      <w:r>
        <w:rPr>
          <w:b w:val="0"/>
          <w:sz w:val="24"/>
        </w:rPr>
        <w:t>4. De ahí el cliente responde SOLO: 20 preguntas, unos 15 minutos, en dos partes (escuchar y leer). Si entre partes sale otro botón, es "Start" o "Continue" — siempre se le da al botón grande.</w:t>
      </w:r>
    </w:p>
    <w:p>
      <w:pPr>
        <w:spacing w:after="60"/>
      </w:pPr>
      <w:r>
        <w:rPr>
          <w:b w:val="0"/>
          <w:sz w:val="24"/>
        </w:rPr>
        <w:t>5. Al final la pantalla muestra el resultado. Tradúcelo y anótalo: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Dice en pantalla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Significa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Rango probable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Beginner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Principiante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Intermediate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Intermedio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A2 o B1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Advanced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Avanzado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B1 o B2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Si aparece una pantalla distinta a estas: el botón grande siempre es el que avanza. Tú no ayudas con las respuestas — solo con los botones.</w:t>
      </w:r>
    </w:p>
    <w:p>
      <w:pPr>
        <w:spacing w:before="140" w:after="60"/>
      </w:pPr>
      <w:r>
        <w:rPr>
          <w:b/>
          <w:color w:val="222222"/>
          <w:sz w:val="27"/>
        </w:rPr>
        <w:t>Parte 2 — Mini-oral de 5 minutos (la aplica UN PROFE, presencial o por videollamada)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la escrita da el RANGO; el nivel exacto lo define la mini-oral. Y entre las dos, MANDA LA MENOR: el que lee "Advanced" pero habla A2, se ubica por lo que habla.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¿Y si no hay profe disponible en la cita? (regla de plata)</w:t>
      </w:r>
    </w:p>
    <w:p>
      <w:pPr>
        <w:spacing w:after="60"/>
      </w:pPr>
      <w:r>
        <w:rPr>
          <w:b/>
          <w:sz w:val="24"/>
        </w:rPr>
        <w:t>NO se firma contrato de nivel todavía. Se hace esto:</w:t>
      </w:r>
    </w:p>
    <w:p>
      <w:pPr>
        <w:spacing w:after="6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6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6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6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140" w:after="60"/>
      </w:pPr>
      <w:r>
        <w:rPr>
          <w:b/>
          <w:color w:val="222222"/>
          <w:sz w:val="27"/>
        </w:rPr>
        <w:t>Con el resultado,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quick-che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