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A2 INTENSIVO 4H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Jornada de la mañana del ARRANQUE A1+A2 · 8:00 a 12:00 M, lunes a viernes · 28 clases, 110 horas · Arranca al terminar A1: la fecha la define coordinación</w:t>
      </w:r>
    </w:p>
    <w:p>
      <w:pPr>
        <w:spacing w:before="160" w:after="40"/>
      </w:pPr>
      <w:r>
        <w:rPr>
          <w:b/>
          <w:color w:val="E54C09"/>
          <w:sz w:val="23"/>
        </w:rPr>
        <w:t>1. CÓMO FUNCIONA EL COHORTE</w:t>
      </w:r>
    </w:p>
    <w:p>
      <w:pPr>
        <w:spacing w:after="60"/>
      </w:pPr>
      <w:r>
        <w:rPr>
          <w:b w:val="0"/>
          <w:sz w:val="20"/>
        </w:rPr>
        <w:t>Es el nivel A2 completo en jornada intensiva de la mañana: una sola clase diaria de 4 horas con un solo docente, y es la segunda mitad del ARRANQUE A1+A2. Una clase de 4 horas son dos clases de 2 horas seguidas con pausa — el reparto de los cuatro bloques es B1 30-35' · B2 80-90' · B3 80-90' · B4 25-30', y la pausa va entre el Bloque 2 y el Bloque 3 sin contar en esos tiempos.</w:t>
      </w:r>
    </w:p>
    <w:tbl>
      <w:tblPr>
        <w:tblStyle w:val="TableGrid"/>
        <w:tblW w:type="auto" w:w="0"/>
        <w:tblLook w:firstColumn="1" w:firstRow="1" w:lastColumn="0" w:lastRow="0" w:noHBand="0" w:noVBand="1" w:val="04A0"/>
      </w:tblPr>
      <w:tblGrid>
        <w:gridCol w:w="5100"/>
        <w:gridCol w:w="5100"/>
      </w:tblGrid>
      <w:tr>
        <w:tc>
          <w:tcPr>
            <w:tcW w:type="dxa" w:w="2154"/>
            <w:shd w:val="clear" w:color="auto" w:fill="E54C09"/>
          </w:tcPr>
          <w:p>
            <w:pPr>
              <w:spacing w:after="0"/>
            </w:pPr>
            <w:r>
              <w:rPr>
                <w:b/>
                <w:color w:val="FFFFFF"/>
                <w:sz w:val="19"/>
              </w:rPr>
              <w:t>Dato</w:t>
            </w:r>
          </w:p>
        </w:tc>
        <w:tc>
          <w:tcPr>
            <w:tcW w:type="dxa" w:w="7483"/>
            <w:shd w:val="clear" w:color="auto" w:fill="E54C09"/>
          </w:tcPr>
          <w:p>
            <w:pPr>
              <w:spacing w:after="0"/>
            </w:pPr>
            <w:r>
              <w:rPr>
                <w:b/>
                <w:color w:val="FFFFFF"/>
                <w:sz w:val="19"/>
              </w:rPr>
              <w:t>Cómo es en este cohorte</w:t>
            </w:r>
          </w:p>
        </w:tc>
      </w:tr>
      <w:tr>
        <w:tc>
          <w:tcPr>
            <w:tcW w:type="dxa" w:w="2154"/>
            <w:shd w:val="clear" w:color="auto" w:fill="FFF8E7"/>
          </w:tcPr>
          <w:p>
            <w:pPr>
              <w:spacing w:after="0"/>
            </w:pPr>
            <w:r>
              <w:rPr>
                <w:b/>
                <w:sz w:val="19"/>
              </w:rPr>
              <w:t>Formato y horario</w:t>
            </w:r>
          </w:p>
        </w:tc>
        <w:tc>
          <w:tcPr>
            <w:tcW w:type="dxa" w:w="7483"/>
          </w:tcPr>
          <w:p>
            <w:pPr>
              <w:spacing w:after="0"/>
            </w:pPr>
            <w:r>
              <w:rPr>
                <w:sz w:val="19"/>
              </w:rPr>
              <w:t>4 horas diarias, lunes a viernes, 8:00 a 12:00 M. 28 clases, 110 horas.</w:t>
            </w:r>
          </w:p>
        </w:tc>
      </w:tr>
      <w:tr>
        <w:tc>
          <w:tcPr>
            <w:tcW w:type="dxa" w:w="2154"/>
            <w:shd w:val="clear" w:color="auto" w:fill="FFF8E7"/>
          </w:tcPr>
          <w:p>
            <w:pPr>
              <w:spacing w:after="0"/>
            </w:pPr>
            <w:r>
              <w:rPr>
                <w:b/>
                <w:sz w:val="19"/>
              </w:rPr>
              <w:t>Docente</w:t>
            </w:r>
          </w:p>
        </w:tc>
        <w:tc>
          <w:tcPr>
            <w:tcW w:type="dxa" w:w="7483"/>
          </w:tcPr>
          <w:p>
            <w:pPr>
              <w:spacing w:after="0"/>
            </w:pPr>
            <w:r>
              <w:rPr>
                <w:sz w:val="19"/>
              </w:rPr>
              <w:t>Un solo docente dicta la sesión completa. El docente asignado lo define coordinación.</w:t>
            </w:r>
          </w:p>
        </w:tc>
      </w:tr>
      <w:tr>
        <w:tc>
          <w:tcPr>
            <w:tcW w:type="dxa" w:w="2154"/>
            <w:shd w:val="clear" w:color="auto" w:fill="FFF8E7"/>
          </w:tcPr>
          <w:p>
            <w:pPr>
              <w:spacing w:after="0"/>
            </w:pPr>
            <w:r>
              <w:rPr>
                <w:b/>
                <w:sz w:val="19"/>
              </w:rPr>
              <w:t>Contenido</w:t>
            </w:r>
          </w:p>
        </w:tc>
        <w:tc>
          <w:tcPr>
            <w:tcW w:type="dxa" w:w="7483"/>
          </w:tcPr>
          <w:p>
            <w:pPr>
              <w:spacing w:after="0"/>
            </w:pPr>
            <w:r>
              <w:rPr>
                <w:sz w:val="19"/>
              </w:rPr>
              <w:t>Libro oficial A2 en Cl 1-20 y arco de repaso hacia B1 en Cl 21-28. El libro A2 tiene huecos (M4, M9, M19, M25, M31, M35 y M40 no existen): se saltan, no se inventa nada para llenarlos.</w:t>
            </w:r>
          </w:p>
        </w:tc>
      </w:tr>
      <w:tr>
        <w:tc>
          <w:tcPr>
            <w:tcW w:type="dxa" w:w="2154"/>
            <w:shd w:val="clear" w:color="auto" w:fill="FFF8E7"/>
          </w:tcPr>
          <w:p>
            <w:pPr>
              <w:spacing w:after="0"/>
            </w:pPr>
            <w:r>
              <w:rPr>
                <w:b/>
                <w:sz w:val="19"/>
              </w:rPr>
              <w:t>Proyecto del nivel</w:t>
            </w:r>
          </w:p>
        </w:tc>
        <w:tc>
          <w:tcPr>
            <w:tcW w:type="dxa" w:w="7483"/>
          </w:tcPr>
          <w:p>
            <w:pPr>
              <w:spacing w:after="0"/>
            </w:pPr>
            <w:r>
              <w:rPr>
                <w:sz w:val="19"/>
              </w:rPr>
              <w:t>MY YEAR. Se anuncia en la Clase 1 y se construye una pieza por clase — la pieza del día es el video del portafolio de ese día. 19 piezas en Cl 1-20; en el arco solo se pulen y se ensamblan (no se agregan piezas nuevas). Presentación completa de 3 a 5 minutos en Cl 27.</w:t>
            </w:r>
          </w:p>
        </w:tc>
      </w:tr>
      <w:tr>
        <w:tc>
          <w:tcPr>
            <w:tcW w:type="dxa" w:w="2154"/>
            <w:shd w:val="clear" w:color="auto" w:fill="FFF8E7"/>
          </w:tcPr>
          <w:p>
            <w:pPr>
              <w:spacing w:after="0"/>
            </w:pPr>
            <w:r>
              <w:rPr>
                <w:b/>
                <w:sz w:val="19"/>
              </w:rPr>
              <w:t>Módulo de Graduación</w:t>
            </w:r>
          </w:p>
        </w:tc>
        <w:tc>
          <w:tcPr>
            <w:tcW w:type="dxa" w:w="7483"/>
          </w:tcPr>
          <w:p>
            <w:pPr>
              <w:spacing w:after="0"/>
            </w:pPr>
            <w:r>
              <w:rPr>
                <w:sz w:val="19"/>
              </w:rPr>
              <w:t>Al terminar A2 dentro del ARRANQUE, el estudiante elige su Módulo de Graduación (EMPRENDEDOR o PASAPORTE), incluido. El docente no lo explica ni lo ofrece: si preguntan, se responde "eso lo ve con coordinación".</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En el arco de repaso (Cl 21-28) este trabajo desde el error es la espina dorsal del Bloque 2.</w:t>
      </w:r>
    </w:p>
    <w:p>
      <w:pPr>
        <w:spacing w:after="40"/>
        <w:ind w:left="283"/>
      </w:pPr>
      <w:r>
        <w:rPr>
          <w:b/>
          <w:sz w:val="20"/>
        </w:rPr>
        <w:t xml:space="preserve">• Y el chequeo de portafolio: </w:t>
      </w:r>
      <w:r>
        <w:rPr>
          <w:sz w:val="20"/>
        </w:rPr>
        <w:t>con la lista en mano, quién envió el video y la mejora anotada de cada uno, más una línea que le pone nombre a la pieza ("ese fue tu MY YEAR piece N"). En la Clase 1 el ritual solo se presenta; el primer chequeo público es en la Clase 2.</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2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la virtud,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futuro (will, might, planes), fechas y calendario, condicionales, pasado simple y continuo, presente perfecto, voz pasiva, verbos con preposición, comparativos y superlativos, cantidades y precios, describir personas y ropa. Situaciones: entrevista de trabajo, agencia de viajes, hotel, tienda, restaurante, servicio al cliente, reunión de equipo y primer día en un empleo.</w:t>
      </w:r>
    </w:p>
    <w:p>
      <w:pPr>
        <w:spacing w:after="40"/>
        <w:ind w:left="283"/>
      </w:pPr>
      <w:r>
        <w:rPr>
          <w:b/>
          <w:sz w:val="20"/>
        </w:rPr>
        <w:t xml:space="preserve">• Los hitos, por número de clase: </w:t>
      </w:r>
      <w:r>
        <w:rPr>
          <w:sz w:val="20"/>
        </w:rPr>
        <w:t>Cl 1-20 módulos del libro · Cl 14 MIDTERM ("MY YEAR so far", unos 5 minutos por estudiante) · Cl 21-28 arco de repaso hacia B1 · Cl 27 presentación final de MY YEAR completa (3 a 5 minutos) · Cl 28 examen FINAL en las últimas 2 horas, aplicado por un evaluador externo (para esas 2 horas no hay guia).</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Es UNA frase que lleva dentro la gramática del día y la virtud de la semana. Se lee, se repite en coro, se usa tres veces en la clase y al cierre alguien la dice de memoria.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