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7"/>
        </w:rPr>
        <w:t>ACTA DE COMPROMISO ACADÉMICO — EXCEPCIÓN POR ÚNICA VEZ</w:t>
      </w:r>
    </w:p>
    <w:p>
      <w:pPr>
        <w:spacing w:after="200"/>
        <w:jc w:val="center"/>
      </w:pPr>
      <w:r>
        <w:rPr>
          <w:b w:val="0"/>
          <w:color w:val="777777"/>
          <w:sz w:val="18"/>
        </w:rPr>
        <w:t>Heiiu English Academy — Global Teacher S.A.S. · Coordinación académica · Bucaramanga, 1 de octubre de 2026</w:t>
      </w:r>
    </w:p>
    <w:p>
      <w:pPr>
        <w:spacing w:after="160"/>
      </w:pPr>
      <w:r>
        <w:rPr>
          <w:b w:val="0"/>
          <w:sz w:val="21"/>
        </w:rPr>
        <w:t>Estudiante: TANIA ______________________________   Documento: ____________________   Nivel cursado: A2 nocturno</w:t>
      </w:r>
    </w:p>
    <w:p>
      <w:pPr>
        <w:spacing w:after="60"/>
      </w:pPr>
      <w:r>
        <w:rPr>
          <w:b/>
          <w:sz w:val="21"/>
        </w:rPr>
        <w:t>Antecedentes</w:t>
      </w:r>
    </w:p>
    <w:p>
      <w:pPr>
        <w:spacing w:after="160"/>
      </w:pPr>
      <w:r>
        <w:rPr>
          <w:b w:val="0"/>
          <w:sz w:val="21"/>
        </w:rPr>
        <w:t>La estudiante presentó el examen final de A2 y obtuvo 38 sobre 100. Tomó el paquete de recuperación previsto en la política de la academia (tres sesiones de refuerzo y un reintento con evaluador externo) y en el reintento obtuvo 56 sobre 100. El mínimo para aprobar el nivel es 70. Conforme a la política, el reintento es uno solo.</w:t>
      </w:r>
    </w:p>
    <w:p>
      <w:pPr>
        <w:spacing w:after="60"/>
      </w:pPr>
      <w:r>
        <w:rPr>
          <w:b/>
          <w:sz w:val="21"/>
        </w:rPr>
        <w:t>Decisión de la academia</w:t>
      </w:r>
    </w:p>
    <w:p>
      <w:pPr>
        <w:spacing w:after="120"/>
      </w:pPr>
      <w:r>
        <w:rPr>
          <w:b w:val="0"/>
          <w:sz w:val="21"/>
        </w:rPr>
        <w:t>En atención al avance demostrado en el refuerzo (de 38 a 56) y a la solicitud de la estudiante de continuar, la coordinación académica concede, POR ÚNICA VEZ Y COMO EXCEPCIÓN QUE NO CONSTITUYE PRECEDENTE, un periodo de compromiso de dos semanas y una evaluación oral final adicional, bajo las condiciones siguientes:</w:t>
      </w:r>
    </w:p>
    <w:p>
      <w:pPr>
        <w:spacing w:after="100"/>
        <w:ind w:left="227"/>
      </w:pPr>
      <w:r>
        <w:rPr>
          <w:b/>
        </w:rPr>
        <w:t xml:space="preserve">1. Ingreso provisional al B1 nocturno. </w:t>
      </w:r>
      <w:r>
        <w:t>La estudiante asiste al grupo B1 nocturno desde el 1 de octubre de 2026 en calidad de provisional. Su permanencia en el nivel depende del resultado de la evaluación del punto 5.</w:t>
      </w:r>
    </w:p>
    <w:p>
      <w:pPr>
        <w:spacing w:after="100"/>
        <w:ind w:left="227"/>
      </w:pPr>
      <w:r>
        <w:rPr>
          <w:b/>
        </w:rPr>
        <w:t xml:space="preserve">2. Asistencia del 100%. </w:t>
      </w:r>
      <w:r>
        <w:t>Entre el 1 y el 15 de octubre de 2026 asiste a todas las clases, puntual (la clase inicia a las 6:30 PM; después de las 6:45 cuenta como llegada tarde).</w:t>
      </w:r>
    </w:p>
    <w:p>
      <w:pPr>
        <w:spacing w:after="100"/>
        <w:ind w:left="227"/>
      </w:pPr>
      <w:r>
        <w:rPr>
          <w:b/>
        </w:rPr>
        <w:t xml:space="preserve">3. Video diario. </w:t>
      </w:r>
      <w:r>
        <w:t>Todos los días de clase graba y envía al grupo del cohorte un video en inglés de mínimo CUATRO minutos, hablado de corrido y sin leer. Un video leído, cortado o de menos de cuatro minutos no cuenta. No se admite audio.</w:t>
      </w:r>
    </w:p>
    <w:p>
      <w:pPr>
        <w:spacing w:after="100"/>
        <w:ind w:left="227"/>
      </w:pPr>
      <w:r>
        <w:rPr>
          <w:b/>
        </w:rPr>
        <w:t xml:space="preserve">4. Tareas y trabajo en clase. </w:t>
      </w:r>
      <w:r>
        <w:t>Entrega todas las tareas asignadas y el ticket de salida de cada clase, y participa en las simulaciones.</w:t>
      </w:r>
    </w:p>
    <w:p>
      <w:pPr>
        <w:spacing w:after="100"/>
        <w:ind w:left="227"/>
      </w:pPr>
      <w:r>
        <w:rPr>
          <w:b/>
        </w:rPr>
        <w:t xml:space="preserve">5. Evaluación oral final. </w:t>
      </w:r>
      <w:r>
        <w:t>El jueves 15 de octubre de 2026 presenta una evaluación ORAL del nivel A2, aplicada por el evaluador externo de la academia (no por su profesor). Se aprueba con 70 o más.</w:t>
      </w:r>
    </w:p>
    <w:p>
      <w:pPr>
        <w:spacing w:after="100"/>
        <w:ind w:left="227"/>
      </w:pPr>
      <w:r>
        <w:rPr>
          <w:b/>
        </w:rPr>
        <w:t xml:space="preserve">6. Resultado. </w:t>
      </w:r>
      <w:r>
        <w:t>Si aprueba, queda matriculada en el B1 con todos los efectos. Si no aprueba, o si incumple cualquiera de los puntos 2 a 4, no continúa en el B1; coordinación le indicará sus opciones según la política vigente. No habrá una tercera oportunidad de evaluación.</w:t>
      </w:r>
    </w:p>
    <w:p>
      <w:pPr>
        <w:spacing w:after="100"/>
        <w:ind w:left="227"/>
      </w:pPr>
      <w:r>
        <w:rPr>
          <w:b/>
        </w:rPr>
        <w:t xml:space="preserve">7. Lo que no cambia. </w:t>
      </w:r>
      <w:r>
        <w:t>El plan de pagos de la estudiante y las demás condiciones de su contrato siguen iguales. Los resultados de las evaluaciones los comunica únicamente coordinación.</w:t>
      </w:r>
    </w:p>
    <w:p/>
    <w:p>
      <w:pPr>
        <w:spacing w:after="240"/>
      </w:pPr>
      <w:r>
        <w:rPr>
          <w:b w:val="0"/>
          <w:sz w:val="21"/>
        </w:rPr>
        <w:t>Firmado en Bucaramanga el ____ / ____ / 2026</w:t>
      </w:r>
    </w:p>
    <w:p>
      <w:pPr>
        <w:spacing w:after="320"/>
      </w:pPr>
      <w:r>
        <w:rPr>
          <w:b w:val="0"/>
          <w:sz w:val="21"/>
        </w:rPr>
        <w:t>LA ESTUDIANTE                                                                  COORDINACIÓN ACADÉMICA</w:t>
      </w:r>
    </w:p>
    <w:p>
      <w:pPr>
        <w:spacing w:after="40"/>
      </w:pPr>
      <w:r>
        <w:rPr>
          <w:b w:val="0"/>
          <w:sz w:val="21"/>
        </w:rPr>
        <w:t>_____________________________                                _____________________________</w:t>
      </w:r>
    </w:p>
    <w:p>
      <w:pPr>
        <w:spacing w:after="40"/>
      </w:pPr>
      <w:r>
        <w:rPr>
          <w:b w:val="0"/>
          <w:sz w:val="21"/>
        </w:rPr>
        <w:t>Tania ____________________________                              Heiiu English Academy</w:t>
      </w:r>
    </w:p>
    <w:p>
      <w:pPr>
        <w:spacing w:after="40"/>
      </w:pPr>
      <w:r>
        <w:rPr>
          <w:b w:val="0"/>
          <w:sz w:val="21"/>
        </w:rPr>
        <w:t>C.C. ______________________________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