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54C09"/>
          <w:sz w:val="26"/>
        </w:rPr>
        <w:t>COMMUNITY MANAGER — DOS POSTULACIONES NUEVAS (18/10/2026)</w:t>
      </w:r>
    </w:p>
    <w:p>
      <w:pPr>
        <w:spacing w:after="80"/>
      </w:pPr>
      <w:r>
        <w:rPr>
          <w:b w:val="0"/>
          <w:color w:val="666666"/>
          <w:sz w:val="19"/>
        </w:rPr>
        <w:t>Uso interno de gerencia. Lectura de lo que enviaron y mensajes de siguiente paso. La prueba práctica es la misma del brief (guion "Siete meses", desde casa, $100.000), para comparar con la rúbrica de 7 criterios.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val="clear" w:color="auto" w:fill="E54C09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E54C09"/>
          </w:tcPr>
          <w:p>
            <w:r>
              <w:rPr>
                <w:b/>
                <w:color w:val="FFFFFF"/>
                <w:sz w:val="19"/>
              </w:rPr>
              <w:t>Luna</w:t>
            </w:r>
          </w:p>
        </w:tc>
        <w:tc>
          <w:tcPr>
            <w:tcW w:type="dxa" w:w="4082"/>
            <w:shd w:val="clear" w:color="auto" w:fill="E54C09"/>
          </w:tcPr>
          <w:p>
            <w:r>
              <w:rPr>
                <w:b/>
                <w:color w:val="FFFFFF"/>
                <w:sz w:val="19"/>
              </w:rPr>
              <w:t>Astrid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Qué envió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No envió hoja de vida: una presentación, un portafolio en Canva y un video en Drive.</w:t>
            </w:r>
          </w:p>
        </w:tc>
        <w:tc>
          <w:tcPr>
            <w:tcW w:type="dxa" w:w="4082"/>
          </w:tcPr>
          <w:p>
            <w:r>
              <w:rPr>
                <w:b w:val="0"/>
                <w:sz w:val="18"/>
              </w:rPr>
              <w:t>Mensaje completo, portafolio web, dos videos publicados (Instagram y YouTube). Comunicadora social.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Disponibilidad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Lunes a sábado, mañana, tarde y noche. Vive en Bucaramanga (San Francisco).</w:t>
            </w:r>
          </w:p>
        </w:tc>
        <w:tc>
          <w:tcPr>
            <w:tcW w:type="dxa" w:w="4082"/>
          </w:tcPr>
          <w:p>
            <w:r>
              <w:rPr>
                <w:b w:val="0"/>
                <w:sz w:val="18"/>
              </w:rPr>
              <w:t>Lunes a sábado solo en la mañana hasta mediodía. Vive en Lagos, Floridablanca.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Equipo y programas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iPhone 17 Pro Max; CapCut, Canva, herramientas de IA.</w:t>
            </w:r>
          </w:p>
        </w:tc>
        <w:tc>
          <w:tcPr>
            <w:tcW w:type="dxa" w:w="4082"/>
          </w:tcPr>
          <w:p>
            <w:r>
              <w:rPr>
                <w:b w:val="0"/>
                <w:sz w:val="18"/>
              </w:rPr>
              <w:t>Samsung S24 FE, micrófono y cámara Nikon Coolpix; CapCut, Canva, imágenes con ChatGPT o Gemini.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Hoy trabaja para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No lo dice.</w:t>
            </w:r>
          </w:p>
        </w:tc>
        <w:tc>
          <w:tcPr>
            <w:tcW w:type="dxa" w:w="4082"/>
          </w:tcPr>
          <w:p>
            <w:r>
              <w:rPr>
                <w:b w:val="0"/>
                <w:sz w:val="18"/>
              </w:rPr>
              <w:t>Tres cuentas activas (motos, celulares, una marca local). Sería una cuarta cuenta, no un cargo de dedicación.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Cómo lograría un testimonio natural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Conversación cercana, preguntas sencillas, sin memorizar respuestas. Es exactamente lo que pedimos.</w:t>
            </w:r>
          </w:p>
        </w:tc>
        <w:tc>
          <w:tcPr>
            <w:tcW w:type="dxa" w:w="4082"/>
          </w:tcPr>
          <w:p>
            <w:r>
              <w:rPr>
                <w:b w:val="0"/>
                <w:sz w:val="18"/>
              </w:rPr>
              <w:t>Sonrisa, mostrar ejemplos, y ofrecer salir solo con voz o con un avatar de IA. El avatar va contra la regla: los testimonios son con la persona real, cara y voz.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Lo que falta ver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Hoja de vida con fechas, empleadores y referencias; abrir el portafolio y el video.</w:t>
            </w:r>
          </w:p>
        </w:tc>
        <w:tc>
          <w:tcPr>
            <w:tcW w:type="dxa" w:w="4082"/>
          </w:tcPr>
          <w:p>
            <w:r>
              <w:rPr>
                <w:b w:val="0"/>
                <w:sz w:val="18"/>
              </w:rPr>
              <w:t>Cómo graba en la noche si solo tiene mañanas; si escribe guiones; referencias de las tres cuentas.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Lectura</w:t>
            </w:r>
          </w:p>
        </w:tc>
        <w:tc>
          <w:tcPr>
            <w:tcW w:type="dxa" w:w="3969"/>
          </w:tcPr>
          <w:p>
            <w:r>
              <w:rPr>
                <w:b w:val="0"/>
                <w:sz w:val="18"/>
              </w:rPr>
              <w:t>La que mejor encaja en disponibilidad y equipo. Falta todo lo verificable.</w:t>
            </w:r>
          </w:p>
        </w:tc>
        <w:tc>
          <w:tcPr>
            <w:tcW w:type="dxa" w:w="4082"/>
          </w:tcPr>
          <w:p>
            <w:r>
              <w:rPr>
                <w:b w:val="0"/>
                <w:sz w:val="18"/>
              </w:rPr>
              <w:t>Perfil más formado, pero disponibilidad corta y el reflejo de resolver con IA lo que debe ser real.</w:t>
            </w:r>
          </w:p>
        </w:tc>
      </w:tr>
    </w:tbl>
    <w:p/>
    <w:p>
      <w:pPr>
        <w:spacing w:after="80"/>
      </w:pPr>
      <w:r>
        <w:rPr>
          <w:b/>
          <w:sz w:val="20"/>
        </w:rPr>
        <w:t>Recomendación: la prueba práctica a las dos, con el mismo brief y el mismo plazo, y se comparan las entregas con la rúbrica. A Luna se le pide antes la hoja de vida con referencias; a Astrid se le pregunta de frente por las noches y por las tres cuentas. Ninguna decisión por el mensaje de postulación: la decisión la da la prueba.</w:t>
      </w:r>
    </w:p>
    <w:p>
      <w:pPr>
        <w:spacing w:after="80"/>
      </w:pPr>
      <w:r>
        <w:rPr>
          <w:b/>
          <w:color w:val="E54C09"/>
          <w:sz w:val="22"/>
        </w:rPr>
        <w:t>MENSAJE PARA LUNA (adjuntar BRIEF_PRUEBA_PRACTICA_CM)</w:t>
      </w:r>
    </w:p>
    <w:p>
      <w:pPr>
        <w:spacing w:after="80"/>
      </w:pPr>
      <w:r>
        <w:rPr>
          <w:b w:val="0"/>
          <w:sz w:val="20"/>
        </w:rPr>
        <w:t>Hola Luna, gracias por tu postulación, por el portafolio y por el video. Nos gustó tu respuesta sobre los testimonios: conversación cercana y preguntas sencillas es exactamente como los hacemos aquí.</w:t>
        <w:br/>
        <w:br/>
        <w:t>Para avanzar te pedimos dos cosas:</w:t>
        <w:br/>
        <w:t>1. Tu hoja de vida con fechas (desde y hasta) de cada trabajo, y dos referencias: nombre, cargo y teléfono de un jefe o cliente para quien hayas hecho contenido o manejado redes.</w:t>
        <w:br/>
        <w:t>2. ¿Escribes los guiones de los videos que produces? Si tienes uno, compártenoslo.</w:t>
        <w:br/>
        <w:br/>
        <w:t>Y el siguiente paso, que puedes empezar ya: una prueba práctica pagada de $100.000. Ejecutas desde tu casa uno de nuestros guiones de anuncio, con las mismas reglas de entrega que usa nuestro videógrafo. Te adjunto el brief completo; ahí verás que nuestro mensaje es distinto al habitual: no vendemos que el inglés sea fácil ni divertido, vendemos entrenamiento con garantía por escrito. Se paga igual si pasas o no. ¿Me confirmas si te animas y para cuándo la tendrías?</w:t>
        <w:br/>
        <w:br/>
        <w:t>Diana Gómez</w:t>
        <w:br/>
        <w:t>Gerente General, Heiiu English Academy</w:t>
      </w:r>
    </w:p>
    <w:p>
      <w:pPr>
        <w:spacing w:after="80"/>
      </w:pPr>
      <w:r>
        <w:rPr>
          <w:b/>
          <w:color w:val="E54C09"/>
          <w:sz w:val="22"/>
        </w:rPr>
        <w:t>MENSAJE PARA ASTRID (adjuntar BRIEF_PRUEBA_PRACTICA_CM)</w:t>
      </w:r>
    </w:p>
    <w:p>
      <w:pPr>
        <w:spacing w:after="80"/>
      </w:pPr>
      <w:r>
        <w:rPr>
          <w:b w:val="0"/>
          <w:sz w:val="20"/>
        </w:rPr>
        <w:t>Hola Astrid, gracias por tu postulación, por el portafolio y por los videos. Se nota oficio.</w:t>
        <w:br/>
        <w:br/>
        <w:t>Antes de avanzar, dos preguntas de frente, porque de eso depende que el cargo te sirva:</w:t>
        <w:br/>
        <w:t>1. Parte de lo que se graba es en las clases de la noche (6:30 a 8:30) y los sábados en la mañana. Tu disponibilidad es hasta mediodía: ¿podrías cubrir al menos dos noches por semana en la academia?</w:t>
        <w:br/>
        <w:t>2. Hoy manejas tres cuentas. Este cargo cubre dos marcas y pide presencia en la academia varias veces por semana. ¿Cómo lo ves en tiempo?</w:t>
        <w:br/>
        <w:br/>
        <w:t>Una aclaración sobre los testimonios: aquí siempre salen con la persona real, su cara y su voz, porque es lo que respalda la garantía que firmamos; no usamos avatares de IA para eso. Lo que sí hacemos es acompañar al estudiante hasta que se sienta cómodo.</w:t>
        <w:br/>
        <w:br/>
        <w:t>Si las dos respuestas encajan, el siguiente paso es una prueba práctica pagada de $100.000: ejecutar desde casa uno de nuestros guiones de anuncio, con las mismas reglas de entrega que usa nuestro videógrafo. Te adjunto el brief completo. Se paga igual si pasas o no. ¿Me confirmas?</w:t>
        <w:br/>
        <w:br/>
        <w:t>Diana Gómez</w:t>
        <w:br/>
        <w:t>Gerente General, Heiiu English Academy</w:t>
      </w:r>
    </w:p>
    <w:sectPr w:rsidR="00FC693F" w:rsidRPr="0006063C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