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777777"/>
          <w:sz w:val="28"/>
        </w:rPr>
        <w:t>HEIIU ENGLISH ACADEMY · CONFIDENCIAL — SOLO USO INTERNO</w:t>
      </w:r>
    </w:p>
    <w:p>
      <w:pPr>
        <w:jc w:val="center"/>
      </w:pPr>
      <w:r>
        <w:rPr>
          <w:b/>
          <w:color w:val="E54C09"/>
          <w:sz w:val="68"/>
        </w:rPr>
        <w:t>KIT DE INDUCCIÓN</w:t>
      </w:r>
    </w:p>
    <w:p>
      <w:pPr>
        <w:jc w:val="center"/>
      </w:pPr>
      <w:r>
        <w:rPr>
          <w:color w:val="222222"/>
          <w:sz w:val="26"/>
        </w:rPr>
        <w:t>Asesora Comercial · v2 · Septiembre 2026</w:t>
      </w:r>
    </w:p>
    <w:p>
      <w:pPr>
        <w:jc w:val="center"/>
      </w:pPr>
      <w:r>
        <w:rPr>
          <w:color w:val="222222"/>
          <w:sz w:val="26"/>
        </w:rPr>
        <w:t>Meta: que vendas como el sistema Heiiu, no como te enseñaron en otro lado.</w:t>
      </w:r>
    </w:p>
    <w:p>
      <w:pPr>
        <w:jc w:val="center"/>
      </w:pPr>
      <w:r>
        <w:rPr>
          <w:color w:val="222222"/>
          <w:sz w:val="26"/>
        </w:rPr>
        <w:t>Se avanza por dominio demostrado, no por calendario.</w:t>
      </w:r>
    </w:p>
    <w:p>
      <w:pPr>
        <w:jc w:val="center"/>
      </w:pPr>
      <w:r>
        <w:rPr>
          <w:color w:val="222222"/>
          <w:sz w:val="26"/>
        </w:rPr>
        <w:t>Aquí todo ya está escrito — tu trabajo es ejecutarlo con calidad humana.</w:t>
      </w:r>
    </w:p>
    <w:p>
      <w:r>
        <w:br w:type="page"/>
      </w:r>
    </w:p>
    <w:p>
      <w:pPr>
        <w:spacing w:before="160" w:after="120"/>
      </w:pPr>
      <w:r>
        <w:rPr>
          <w:b/>
          <w:color w:val="E54C09"/>
          <w:sz w:val="36"/>
        </w:rPr>
        <w:t>1.  QUÉ VENDE HEIIU</w:t>
      </w:r>
    </w:p>
    <w:p>
      <w:pPr>
        <w:spacing w:after="60"/>
      </w:pPr>
      <w:r>
        <w:rPr>
          <w:b/>
          <w:sz w:val="24"/>
        </w:rPr>
        <w:t>Heiiu no vende "clases de inglés". Vende dos cosas que tocan la identidad:</w:t>
      </w:r>
    </w:p>
    <w:p>
      <w:pPr>
        <w:spacing w:after="60"/>
      </w:pPr>
      <w:r>
        <w:rPr>
          <w:b w:val="0"/>
          <w:sz w:val="24"/>
        </w:rPr>
        <w:t>1. PERTENENCIA: dejar de ser "el raro que quiere más" y estar rodeado de gente con la misma ambición.</w:t>
      </w:r>
    </w:p>
    <w:p>
      <w:pPr>
        <w:spacing w:after="60"/>
      </w:pPr>
      <w:r>
        <w:rPr>
          <w:b w:val="0"/>
          <w:sz w:val="24"/>
        </w:rPr>
        <w:t>2. RESPALDO: alguien apuesta por ti (la beca del Fondo) y te abre puertas VERIFICADAS (Au Pair, Work &amp; Travel, H2B) — en un mercado lleno de agencias que abusan, Heiiu solo abre puertas seguras.</w:t>
      </w:r>
    </w:p>
    <w:p>
      <w:pPr>
        <w:spacing w:before="120" w:after="60"/>
      </w:pPr>
      <w:r>
        <w:rPr>
          <w:b/>
          <w:color w:val="222222"/>
          <w:sz w:val="26"/>
        </w:rPr>
        <w:t>EL BIG DOMINO (memorizarlo — se siembra en la conversación, NUNCA se recita)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i/>
                <w:sz w:val="23"/>
              </w:rPr>
              <w:t>Si puedo convencer a un colombiano con chispa competitiva que quiere oportunidades reales de que la mejor manera de afilar esa chispa Y abrir puertas con el inglés NO es una app gratis (el 88% la abandona el primer mes — ahí estudias en soledad: nadie te reta, nadie apuesta por ti), NI una academia que vende un curso y te suelta, NI YouTube o IA — SINO un programa serio donde está rodeado de gente con su misma ambición + alianzas internacionales verificadas + un Fondo de Becas que premia al que se compromete… entonces todas las objeciones se caen y tendrá que invertir.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after="60"/>
      </w:pPr>
      <w:r>
        <w:rPr>
          <w:b/>
          <w:sz w:val="24"/>
        </w:rPr>
        <w:t>Regla de balance: se lidera con PERTENENCIA, se refuerza con RESPALDO. Si la beca se vuelve protagonista, atraes gente que viene por la plata y no por el compromiso.</w:t>
      </w:r>
    </w:p>
    <w:p>
      <w:pPr>
        <w:spacing w:before="160" w:after="120"/>
      </w:pPr>
      <w:r>
        <w:rPr>
          <w:b/>
          <w:color w:val="E54C09"/>
          <w:sz w:val="36"/>
        </w:rPr>
        <w:t>2.  PRODUCTOS Y PRECIOS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54C09"/>
          </w:tcPr>
          <w:p>
            <w:r>
              <w:rPr>
                <w:b/>
                <w:color w:val="FFFFFF"/>
                <w:sz w:val="23"/>
              </w:rPr>
              <w:t>Nivel</w:t>
            </w:r>
          </w:p>
        </w:tc>
        <w:tc>
          <w:tcPr>
            <w:tcW w:type="dxa" w:w="3324"/>
            <w:shd w:val="clear" w:fill="E54C09"/>
          </w:tcPr>
          <w:p>
            <w:r>
              <w:rPr>
                <w:b/>
                <w:color w:val="FFFFFF"/>
                <w:sz w:val="23"/>
              </w:rPr>
              <w:t>Horas</w:t>
            </w:r>
          </w:p>
        </w:tc>
        <w:tc>
          <w:tcPr>
            <w:tcW w:type="dxa" w:w="3324"/>
            <w:shd w:val="clear" w:fill="E54C09"/>
          </w:tcPr>
          <w:p>
            <w:r>
              <w:rPr>
                <w:b/>
                <w:color w:val="FFFFFF"/>
                <w:sz w:val="23"/>
              </w:rPr>
              <w:t>Precio público</w:t>
            </w:r>
          </w:p>
        </w:tc>
      </w:tr>
      <w:tr>
        <w:tc>
          <w:tcPr>
            <w:tcW w:type="dxa" w:w="3324"/>
          </w:tcPr>
          <w:p>
            <w:r>
              <w:rPr>
                <w:sz w:val="23"/>
              </w:rPr>
              <w:t>A1</w:t>
            </w:r>
          </w:p>
        </w:tc>
        <w:tc>
          <w:tcPr>
            <w:tcW w:type="dxa" w:w="3324"/>
          </w:tcPr>
          <w:p>
            <w:r>
              <w:rPr>
                <w:sz w:val="23"/>
              </w:rPr>
              <w:t>90 h</w:t>
            </w:r>
          </w:p>
        </w:tc>
        <w:tc>
          <w:tcPr>
            <w:tcW w:type="dxa" w:w="3324"/>
          </w:tcPr>
          <w:p>
            <w:r>
              <w:rPr>
                <w:sz w:val="23"/>
              </w:rPr>
              <w:t>$1.596.000</w:t>
            </w:r>
          </w:p>
        </w:tc>
      </w:tr>
      <w:tr>
        <w:tc>
          <w:tcPr>
            <w:tcW w:type="dxa" w:w="3324"/>
          </w:tcPr>
          <w:p>
            <w:r>
              <w:rPr>
                <w:sz w:val="23"/>
              </w:rPr>
              <w:t>A2</w:t>
            </w:r>
          </w:p>
        </w:tc>
        <w:tc>
          <w:tcPr>
            <w:tcW w:type="dxa" w:w="3324"/>
          </w:tcPr>
          <w:p>
            <w:r>
              <w:rPr>
                <w:sz w:val="23"/>
              </w:rPr>
              <w:t>110 h</w:t>
            </w:r>
          </w:p>
        </w:tc>
        <w:tc>
          <w:tcPr>
            <w:tcW w:type="dxa" w:w="3324"/>
          </w:tcPr>
          <w:p>
            <w:r>
              <w:rPr>
                <w:sz w:val="23"/>
              </w:rPr>
              <w:t>$1.915.000</w:t>
            </w:r>
          </w:p>
        </w:tc>
      </w:tr>
      <w:tr>
        <w:tc>
          <w:tcPr>
            <w:tcW w:type="dxa" w:w="3324"/>
          </w:tcPr>
          <w:p>
            <w:r>
              <w:rPr>
                <w:sz w:val="23"/>
              </w:rPr>
              <w:t>B1</w:t>
            </w:r>
          </w:p>
        </w:tc>
        <w:tc>
          <w:tcPr>
            <w:tcW w:type="dxa" w:w="3324"/>
          </w:tcPr>
          <w:p>
            <w:r>
              <w:rPr>
                <w:sz w:val="23"/>
              </w:rPr>
              <w:t>175 h</w:t>
            </w:r>
          </w:p>
        </w:tc>
        <w:tc>
          <w:tcPr>
            <w:tcW w:type="dxa" w:w="3324"/>
          </w:tcPr>
          <w:p>
            <w:r>
              <w:rPr>
                <w:sz w:val="23"/>
              </w:rPr>
              <w:t>$2.842.000</w:t>
            </w:r>
          </w:p>
        </w:tc>
      </w:tr>
      <w:tr>
        <w:tc>
          <w:tcPr>
            <w:tcW w:type="dxa" w:w="3324"/>
          </w:tcPr>
          <w:p>
            <w:r>
              <w:rPr>
                <w:sz w:val="23"/>
              </w:rPr>
              <w:t>B2</w:t>
            </w:r>
          </w:p>
        </w:tc>
        <w:tc>
          <w:tcPr>
            <w:tcW w:type="dxa" w:w="3324"/>
          </w:tcPr>
          <w:p>
            <w:r>
              <w:rPr>
                <w:sz w:val="23"/>
              </w:rPr>
              <w:t>200 h</w:t>
            </w:r>
          </w:p>
        </w:tc>
        <w:tc>
          <w:tcPr>
            <w:tcW w:type="dxa" w:w="3324"/>
          </w:tcPr>
          <w:p>
            <w:r>
              <w:rPr>
                <w:sz w:val="23"/>
              </w:rPr>
              <w:t>$2.343.000</w:t>
            </w:r>
          </w:p>
        </w:tc>
      </w:tr>
      <w:tr>
        <w:tc>
          <w:tcPr>
            <w:tcW w:type="dxa" w:w="3324"/>
          </w:tcPr>
          <w:p>
            <w:r>
              <w:rPr>
                <w:sz w:val="23"/>
              </w:rPr>
              <w:t>PROGRAMA COMPLETO</w:t>
            </w:r>
          </w:p>
        </w:tc>
        <w:tc>
          <w:tcPr>
            <w:tcW w:type="dxa" w:w="3324"/>
          </w:tcPr>
          <w:p>
            <w:r>
              <w:rPr>
                <w:sz w:val="23"/>
              </w:rPr>
              <w:t>575 h</w:t>
            </w:r>
          </w:p>
        </w:tc>
        <w:tc>
          <w:tcPr>
            <w:tcW w:type="dxa" w:w="3324"/>
          </w:tcPr>
          <w:p>
            <w:r>
              <w:rPr>
                <w:sz w:val="23"/>
              </w:rPr>
              <w:t>$8.696.000 — este valor NUNCA cambia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after="60"/>
      </w:pPr>
      <w:r>
        <w:rPr>
          <w:b/>
          <w:sz w:val="24"/>
        </w:rPr>
        <w:t>ARRANQUE A1+A2 (lanzamiento, cohorte 5 de octubre): $2.990.000, 20 cupos, precio único SIN becas, desde 17 años. Jornadas, pago, prueba de ubicación, módulos de graduación y cierre: TODO en el KIT DE VENTA — el documento hermano de este. Se estudian juntos.</w:t>
      </w:r>
    </w:p>
    <w:p>
      <w:pPr>
        <w:spacing w:after="60"/>
      </w:pPr>
      <w:r>
        <w:rPr>
          <w:b w:val="0"/>
          <w:sz w:val="24"/>
        </w:rPr>
        <w:t>Reglas: 100% presencial (grupos máx. 16) · sábados solo A1-A2-B1, por nivel suelto y SIN beca · B2 obligatorio entre semana · no hay horarios rotativos · Personalizados: $40.000/h nacional.</w:t>
      </w:r>
    </w:p>
    <w:p>
      <w:pPr>
        <w:spacing w:after="60"/>
      </w:pPr>
      <w:r>
        <w:rPr>
          <w:b/>
          <w:sz w:val="24"/>
        </w:rPr>
        <w:t>CAJASAN: se pregunta y se REGISTRA la afiliación en TODA cita (el reporte sostiene la alianza). El afiliado que paga a cuotas recibe la beca de contado. JAMÁS se envía a nadie a crédito o libranza de Cajasan — tienen programa propio de inglés.</w:t>
      </w:r>
    </w:p>
    <w:p>
      <w:pPr>
        <w:spacing w:before="160" w:after="120"/>
      </w:pPr>
      <w:r>
        <w:rPr>
          <w:b/>
          <w:color w:val="E54C09"/>
          <w:sz w:val="36"/>
        </w:rPr>
        <w:t>3.  EL FONDO DE BECAS — el corazón del cierre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i/>
                <w:sz w:val="25"/>
              </w:rPr>
              <w:t>La palabra "PATROCINIO" NO EXISTE. Jamás. (Muerta legalmente — Ley 1480.) El término único es: BECA DEL FONDO.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after="60"/>
      </w:pPr>
      <w:r>
        <w:rPr>
          <w:b w:val="0"/>
          <w:sz w:val="24"/>
        </w:rPr>
        <w:t>Modelo híbrido: el PERFIL define el techo — Transformación 45% (SOLO estrato 1-2/SISBÉN con soporte, cupos limitados por trimestre) · GENERAL 32% · Ejecutivo 15%. El COMPROMISO define cuánto del techo se gana: paquete más largo hacia B2 + contado = más beca. La matriz completa en pesos está en el KIT DE VENTA (sección 3) — es back-office: nunca se muestra al cliente.</w:t>
      </w:r>
    </w:p>
    <w:p>
      <w:pPr>
        <w:spacing w:before="120" w:after="60"/>
      </w:pPr>
      <w:r>
        <w:rPr>
          <w:b/>
          <w:color w:val="222222"/>
          <w:sz w:val="26"/>
        </w:rPr>
        <w:t>Tu guion (la postura que hace todo el trabajo)</w:t>
      </w:r>
    </w:p>
    <w:p>
      <w:pPr>
        <w:spacing w:after="60"/>
      </w:pPr>
      <w:r>
        <w:rPr>
          <w:b w:val="0"/>
          <w:sz w:val="24"/>
        </w:rPr>
        <w:t>· "Heiiu tiene un Fondo de Becas institucional, administrado por nuestra contaduría. Yo no decido las becas — yo presento tu solicitud y el Fondo la evalúa."</w:t>
      </w:r>
    </w:p>
    <w:p>
      <w:pPr>
        <w:spacing w:after="60"/>
      </w:pPr>
      <w:r>
        <w:rPr>
          <w:b w:val="0"/>
          <w:sz w:val="24"/>
        </w:rPr>
        <w:t>· Ante regateo: "No puedo tocar el porcentaje — el Fondo se audita y una excepción lo tumba para todas las familias. Lo que sí puedo hacer es presentar bien tu caso."</w:t>
      </w:r>
    </w:p>
    <w:p>
      <w:pPr>
        <w:spacing w:after="60"/>
      </w:pPr>
      <w:r>
        <w:rPr>
          <w:b w:val="0"/>
          <w:sz w:val="24"/>
        </w:rPr>
        <w:t>· Al aprobar: SIEMPRE se entrega carta impresa + reglamento.</w:t>
      </w:r>
    </w:p>
    <w:p>
      <w:pPr>
        <w:spacing w:after="60"/>
      </w:pPr>
      <w:r>
        <w:rPr>
          <w:b w:val="0"/>
          <w:sz w:val="24"/>
        </w:rPr>
        <w:t>El reglamento del Fondo (2 páginas) te lo entrega gerencia impreso — es el mismo que recibe el estudiante becado con su carta.</w:t>
      </w:r>
    </w:p>
    <w:p>
      <w:r>
        <w:br w:type="page"/>
      </w:r>
    </w:p>
    <w:p>
      <w:pPr>
        <w:spacing w:before="160" w:after="120"/>
      </w:pPr>
      <w:r>
        <w:rPr>
          <w:b/>
          <w:color w:val="E54C09"/>
          <w:sz w:val="36"/>
        </w:rPr>
        <w:t>4.  EL FUNNEL Y TU PUESTO EN ÉL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i/>
                <w:sz w:val="25"/>
              </w:rPr>
              <w:t>Meta/TikTok → bot de WhatsApp (precalifica y agenda) → CITA de 45-55 min → TÚ cierras → matrícula + kit firmado.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after="60"/>
      </w:pPr>
      <w:r>
        <w:rPr>
          <w:b/>
          <w:sz w:val="24"/>
        </w:rPr>
        <w:t>La cita es el producto que el bot te entrega; la matrícula es el producto que tú entregas. Tu métrica de vida: citas asistidas → matrículas → CAJA REAL. El hueco histórico del negocio no es tráfico: es cierre y cobro.</w:t>
      </w:r>
    </w:p>
    <w:p>
      <w:pPr>
        <w:spacing w:after="60"/>
      </w:pPr>
      <w:r>
        <w:rPr>
          <w:b w:val="0"/>
          <w:sz w:val="24"/>
        </w:rPr>
        <w:t>Reglas: contacto en menos de 5 minutos al lead caliente · confirmación de cita el día antes y el día de · el que no asiste se rescata máximo 2 veces · nunca agendar sábado tarde, domingos ni festivos.</w:t>
      </w:r>
    </w:p>
    <w:p>
      <w:pPr>
        <w:spacing w:before="160" w:after="120"/>
      </w:pPr>
      <w:r>
        <w:rPr>
          <w:b/>
          <w:color w:val="E54C09"/>
          <w:sz w:val="36"/>
        </w:rPr>
        <w:t>5.  LA CITA Y LA ESCALERA DE CIERRE — tu oficio</w:t>
      </w:r>
    </w:p>
    <w:p>
      <w:pPr>
        <w:spacing w:after="60"/>
      </w:pPr>
      <w:r>
        <w:rPr>
          <w:b w:val="0"/>
          <w:sz w:val="24"/>
        </w:rPr>
        <w:t>Estructura: conexión (motivo real) → diagnóstico de perfil → programa presentado desde el DOMINÓ (pertenencia primero) → números de SU caso (beca aplicada) → cierre → si no cierra: escalera.</w:t>
      </w:r>
    </w:p>
    <w:p>
      <w:pPr>
        <w:spacing w:before="120" w:after="60"/>
      </w:pPr>
      <w:r>
        <w:rPr>
          <w:b/>
          <w:color w:val="222222"/>
          <w:sz w:val="26"/>
        </w:rPr>
        <w:t>La escalera de cierre — la regla: nadie sale sin que se le ofrezca el escalón siguiente</w:t>
      </w:r>
    </w:p>
    <w:p>
      <w:pPr>
        <w:spacing w:after="60"/>
      </w:pPr>
      <w:r>
        <w:rPr>
          <w:b/>
          <w:sz w:val="24"/>
        </w:rPr>
        <w:t>SIEMPRE se empieza ARRIBA. Solo se baja un escalón cuando hay un NO real YA TRABAJADO (objeción respondida y aun así no). Bajar sin ese no = regalar plata. Saltar escalones = perder ventas.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54C09"/>
          </w:tcPr>
          <w:p>
            <w:r>
              <w:rPr>
                <w:b/>
                <w:color w:val="FFFFFF"/>
                <w:sz w:val="21"/>
              </w:rPr>
              <w:t>Escalón</w:t>
            </w:r>
          </w:p>
        </w:tc>
        <w:tc>
          <w:tcPr>
            <w:tcW w:type="dxa" w:w="3324"/>
            <w:shd w:val="clear" w:fill="E54C09"/>
          </w:tcPr>
          <w:p>
            <w:r>
              <w:rPr>
                <w:b/>
                <w:color w:val="FFFFFF"/>
                <w:sz w:val="21"/>
              </w:rPr>
              <w:t>Qué se ofrece</w:t>
            </w:r>
          </w:p>
        </w:tc>
        <w:tc>
          <w:tcPr>
            <w:tcW w:type="dxa" w:w="3324"/>
            <w:shd w:val="clear" w:fill="E54C09"/>
          </w:tcPr>
          <w:p>
            <w:r>
              <w:rPr>
                <w:b/>
                <w:color w:val="FFFFFF"/>
                <w:sz w:val="21"/>
              </w:rPr>
              <w:t>Se baja cuando…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PROGRAMA COMPLETO con su beca del Fondo (el número exacto sale de la tabla en pesos)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No real, ya respondido con plan de pagos y Fondo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ARRANQUE A1+A2 — $2.990.000 (si empieza de cero) o el paquete menor hacia B2 (si ya tiene nivel)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No real trabajado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NIVEL SUELTO (ej. solo A1: $1.596.000). Aquí — y SOLO aquí — está tu única carta: hasta 20% de descuento por pago de contado, SOLO en cita presencial, JAMÁS por teléfono o WhatsApp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No real trabajado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SABATINO — la entrada más económica (4h/semana, por nivel, sin beca)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No real trabajado</w:t>
            </w:r>
          </w:p>
        </w:tc>
      </w:tr>
      <w:tr>
        <w:tc>
          <w:tcPr>
            <w:tcW w:type="dxa" w:w="3324"/>
          </w:tcPr>
          <w:p>
            <w:r>
              <w:rPr>
                <w:sz w:val="21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NO es una venta, es una SIEMBRA: se anota el MOTIVO REAL del no + teléfono, a la base de rescate</w:t>
            </w:r>
          </w:p>
        </w:tc>
        <w:tc>
          <w:tcPr>
            <w:tcW w:type="dxa" w:w="3324"/>
          </w:tcPr>
          <w:p>
            <w:r>
              <w:rPr>
                <w:sz w:val="21"/>
              </w:rPr>
              <w:t>—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after="60"/>
      </w:pPr>
      <w:r>
        <w:rPr>
          <w:b w:val="0"/>
          <w:sz w:val="24"/>
        </w:rPr>
        <w:t>El escalón 5 es el que paga el mes siguiente: cuando hagas la tanda de rescate no llamas a ciegas — llamas con el motivo en la mano ("me contaste que en diciembre te pagan la prima…"). El "no" de hoy con motivo anotado es la venta del mes siguiente.</w:t>
      </w:r>
    </w:p>
    <w:p>
      <w:pPr>
        <w:spacing w:after="60"/>
      </w:pPr>
      <w:r>
        <w:rPr>
          <w:b/>
          <w:sz w:val="24"/>
        </w:rPr>
        <w:t>Las dos trampas que te vigilas: (1) jamás ARRANCAR abajo — quien abre ofreciendo sabatino nunca vende un completo; (2) jamás bajar rápido — le enseñas al cliente que esperando consigue menos precio.</w:t>
      </w:r>
    </w:p>
    <w:p>
      <w:pPr>
        <w:spacing w:after="60"/>
      </w:pPr>
      <w:r>
        <w:rPr>
          <w:b w:val="0"/>
          <w:sz w:val="24"/>
        </w:rPr>
        <w:t>La evidencia que respalda tu palabra: garantía firmada en contrato · avance medido con examen internacional · portafolio de audios y videos del estudiante · evaluador externo en los finales ("aquí nadie pasa por pasar").</w:t>
      </w:r>
    </w:p>
    <w:p>
      <w:pPr>
        <w:spacing w:after="60"/>
      </w:pPr>
      <w:r>
        <w:rPr>
          <w:b/>
          <w:sz w:val="24"/>
        </w:rPr>
        <w:t>El paso a paso operativo de la cita — frases, objeciones, checklist de las 10 — vive en el KIT DE VENTA. Este módulo te da el mapa; aquel te da el libreto.</w:t>
      </w:r>
    </w:p>
    <w:p>
      <w:pPr>
        <w:spacing w:before="160" w:after="120"/>
      </w:pPr>
      <w:r>
        <w:rPr>
          <w:b/>
          <w:color w:val="E54C09"/>
          <w:sz w:val="36"/>
        </w:rPr>
        <w:t>6.  LO QUE NUNCA SE HACE — lo que te puede costar el puesto</w:t>
      </w:r>
    </w:p>
    <w:p>
      <w:pPr>
        <w:spacing w:after="60"/>
      </w:pPr>
      <w:r>
        <w:rPr>
          <w:b w:val="0"/>
          <w:sz w:val="24"/>
        </w:rPr>
        <w:t>1. Decir "patrocinio/patrocinador" — el término es beca del Fondo.</w:t>
      </w:r>
    </w:p>
    <w:p>
      <w:pPr>
        <w:spacing w:after="60"/>
      </w:pPr>
      <w:r>
        <w:rPr>
          <w:b w:val="0"/>
          <w:sz w:val="24"/>
        </w:rPr>
        <w:t>2. Prometer empleo, visa, resultados en X meses, o beneficios en construcción.</w:t>
      </w:r>
    </w:p>
    <w:p>
      <w:pPr>
        <w:spacing w:after="60"/>
      </w:pPr>
      <w:r>
        <w:rPr>
          <w:b w:val="0"/>
          <w:sz w:val="24"/>
        </w:rPr>
        <w:t>3. Tocar precios de lista o inventar descuentos — la única flexibilidad es la que ya está escrita.</w:t>
      </w:r>
    </w:p>
    <w:p>
      <w:pPr>
        <w:spacing w:after="60"/>
      </w:pPr>
      <w:r>
        <w:rPr>
          <w:b w:val="0"/>
          <w:sz w:val="24"/>
        </w:rPr>
        <w:t>4. Comunicar evaluaciones de estudiantes (eso es SOLO de coordinación) o hablar de casos de otros estudiantes con nombre.</w:t>
      </w:r>
    </w:p>
    <w:p>
      <w:pPr>
        <w:spacing w:after="60"/>
      </w:pPr>
      <w:r>
        <w:rPr>
          <w:b w:val="0"/>
          <w:sz w:val="24"/>
        </w:rPr>
        <w:t>5. Separar el paquete en devoluciones — el paquete no es separable; las tarifas individuales son el escudo. Toda solicitud de retiro/devolución va a gerencia con el contrato en mano, JAMÁS se resuelve en caliente.</w:t>
      </w:r>
    </w:p>
    <w:p>
      <w:pPr>
        <w:spacing w:after="60"/>
      </w:pPr>
      <w:r>
        <w:rPr>
          <w:b w:val="0"/>
          <w:sz w:val="24"/>
        </w:rPr>
        <w:t>6. Prometer cupos o becas sin contrato firmado y primer pago.</w:t>
      </w:r>
    </w:p>
    <w:p>
      <w:r>
        <w:br w:type="page"/>
      </w:r>
    </w:p>
    <w:p>
      <w:pPr>
        <w:spacing w:before="160" w:after="120"/>
      </w:pPr>
      <w:r>
        <w:rPr>
          <w:b/>
          <w:color w:val="E54C09"/>
          <w:sz w:val="36"/>
        </w:rPr>
        <w:t>7.  REPORTES Y COMISIONES</w:t>
      </w:r>
    </w:p>
    <w:p>
      <w:pPr>
        <w:spacing w:after="60"/>
      </w:pPr>
      <w:r>
        <w:rPr>
          <w:b/>
          <w:sz w:val="24"/>
        </w:rPr>
        <w:t>REPORTE SEMANAL (cada lunes antes del mediodía): citas agendadas y asistidas · matrículas con nombres y valores · caja que ENTRÓ · motivo #1 de no-cierre · lista de "lo voy a pensar" con teléfonos. Lo que no llegue queda SIN DATO en el tablero de gerencia — y sin dato se nota.</w:t>
      </w:r>
    </w:p>
    <w:p>
      <w:pPr>
        <w:spacing w:after="60"/>
      </w:pPr>
      <w:r>
        <w:rPr>
          <w:b w:val="0"/>
          <w:sz w:val="24"/>
        </w:rPr>
        <w:t>COMISIONES: 5% del recaudo de cliente nuevo · 2,5% de cliente antiguo — sobre lo que ENTRA a caja, no sobre lo vendido. Si el cliente no paga la cuota, no hay comisión: cobrar también es vender. Liquidación mensual contra el reporte de ingresos.</w:t>
      </w:r>
    </w:p>
    <w:p>
      <w:pPr>
        <w:spacing w:after="60"/>
      </w:pPr>
      <w:r>
        <w:rPr>
          <w:b w:val="0"/>
          <w:sz w:val="24"/>
        </w:rPr>
        <w:t>KIT DE MATRÍCULA COMPLETO, SIEMPRE: contrato + pagaré con carta de instrucciones + anexo plan de pagos + checklist + (si aplica) carta de beca del Fondo + acuerdo de asistencia. Con huellas y copia para el estudiante.</w:t>
      </w:r>
    </w:p>
    <w:p>
      <w:pPr>
        <w:spacing w:before="160" w:after="120"/>
      </w:pPr>
      <w:r>
        <w:rPr>
          <w:b/>
          <w:color w:val="E54C09"/>
          <w:sz w:val="36"/>
        </w:rPr>
        <w:t>8.  CANALES ESPECIALES</w:t>
      </w:r>
    </w:p>
    <w:p>
      <w:pPr>
        <w:spacing w:after="60"/>
      </w:pPr>
      <w:r>
        <w:rPr>
          <w:b w:val="0"/>
          <w:sz w:val="24"/>
        </w:rPr>
        <w:t>· ALIANZAS INTERNACIONALES (Au Pair, Work &amp; Travel, H2B): canal probado (16 matrículas en 2024 solo por Au Pair). Posicionamiento: Heiiu es el FILTRO SEGURO — "trabajamos solo con operadores verificados". El inglés es el requisito del camino — y el Módulo Pasaporte es el producto para esta gente.</w:t>
      </w:r>
    </w:p>
    <w:p>
      <w:pPr>
        <w:spacing w:after="60"/>
      </w:pPr>
      <w:r>
        <w:rPr>
          <w:b w:val="0"/>
          <w:sz w:val="24"/>
        </w:rPr>
        <w:t>· ALIANZAS EMPRESARIALES: las empresas premian a su gente con Becas [Empresa]; los cierres corporativos y todo lo B2B pago pasan por gerencia. Tú atiendes a los BECADOS que lleguen a matricularse — regla del mejor beneficio: si el becado califica a una beca superior del Fondo, se le aplica la mejor, nunca ambas.</w:t>
      </w:r>
    </w:p>
    <w:p>
      <w:pPr>
        <w:spacing w:after="60"/>
      </w:pPr>
      <w:r>
        <w:rPr>
          <w:b w:val="0"/>
          <w:sz w:val="24"/>
        </w:rPr>
        <w:t>· RESCATE DE LEADS: tandas de mensajes a la base de "lo voy a pensar" — siempre lenguaje Fondo de Becas, con plantillas aprobadas. Nunca improvisar oferta.</w:t>
      </w:r>
    </w:p>
    <w:p>
      <w:pPr>
        <w:spacing w:before="160" w:after="120"/>
      </w:pPr>
      <w:r>
        <w:rPr>
          <w:b/>
          <w:color w:val="E54C09"/>
          <w:sz w:val="36"/>
        </w:rPr>
        <w:t>9.  TU PLAN DE INDUCCIÓN (se avanza por DOMINIO, no por calendario)</w:t>
      </w:r>
    </w:p>
    <w:p>
      <w:pPr>
        <w:spacing w:after="60"/>
      </w:pPr>
      <w:r>
        <w:rPr>
          <w:b/>
          <w:sz w:val="24"/>
        </w:rPr>
        <w:t>La regla: cada etapa se supera demostrando la verificación de la derecha — el mismo día si la demuestras. Quien llega con oficio puede estar en citas acompañadas en 2-3 días; nadie pasa a la siguiente etapa sin la verificación de la anterior.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fill="E54C09"/>
          </w:tcPr>
          <w:p>
            <w:r>
              <w:rPr>
                <w:b/>
                <w:color w:val="FFFFFF"/>
                <w:sz w:val="22"/>
              </w:rPr>
              <w:t>Etapa</w:t>
            </w:r>
          </w:p>
        </w:tc>
        <w:tc>
          <w:tcPr>
            <w:tcW w:type="dxa" w:w="3324"/>
            <w:shd w:val="clear" w:fill="E54C09"/>
          </w:tcPr>
          <w:p>
            <w:r>
              <w:rPr>
                <w:b/>
                <w:color w:val="FFFFFF"/>
                <w:sz w:val="22"/>
              </w:rPr>
              <w:t>Actividad</w:t>
            </w:r>
          </w:p>
        </w:tc>
        <w:tc>
          <w:tcPr>
            <w:tcW w:type="dxa" w:w="3324"/>
            <w:shd w:val="clear" w:fill="E54C09"/>
          </w:tcPr>
          <w:p>
            <w:r>
              <w:rPr>
                <w:b/>
                <w:color w:val="FFFFFF"/>
                <w:sz w:val="22"/>
              </w:rPr>
              <w:t>Se supera cuando…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Módulos 1-2 + tour + observar 1 cita real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Explica el Big Domino en sus palabras, sin leer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Módulo 3 (Fondo) + role-play de regateo + sesión de objeciones reales con la asesora senior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Sostiene el "no puedo tocar el porcentaje" 3 veces seguidas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Módulo 4 + escuchar llamadas y chats del bot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Dibuja el funnel de memoria con sus métricas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Módulos 5-6-7 + role-play de cita completa (gerencia de prospecto difícil) + 2ª sesión de cierres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Cierra el role-play usando la escalera sin inventar descuentos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Citas reales ACOMPAÑADA (la asesora senior presente; la nueva lidera)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2 citas lideradas sin corrección mayor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Citas sola + Módulo 8 + primer reporte semanal real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Reporte entregado completo el lunes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EVALUACIÓN DE DOMINIO (abajo)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8/10 mínimo — si no, refuerzo y se repite antes de soltar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before="120" w:after="60"/>
      </w:pPr>
      <w:r>
        <w:rPr>
          <w:b/>
          <w:color w:val="222222"/>
          <w:sz w:val="26"/>
        </w:rPr>
        <w:t>Evaluación de dominio (10 preguntas — responder sin consultar)</w:t>
      </w:r>
    </w:p>
    <w:p>
      <w:pPr>
        <w:spacing w:after="60"/>
      </w:pPr>
      <w:r>
        <w:rPr>
          <w:b w:val="0"/>
          <w:sz w:val="22"/>
        </w:rPr>
        <w:t>1. ¿Qué dos cosas compra realmente el estudiante Heiiu? · 2. Diga el Big Domino en sus palabras. · 3. ¿Por qué está prohibida la palabra "patrocinio" y qué se dice en su lugar? · 4. Estrato 3 quiere A2→B2 a cuotas: ¿qué beca le corresponde? (GENERAL, 19,2%.) · 5. ¿Los 5 escalones de la escalera de cierre? · 6. "Me hacen 40% o no firmo": ¿respuesta exacta? · 7. ¿Qué lleva el kit de matrícula completo? · 8. ¿Sobre qué se paga su comisión y por qué? · 9. Un becado de empresa aliada resulta estrato 1: ¿qué se le aplica? · 10. Cliente pide devolución parcial del paquete: ¿qué hace usted?</w:t>
      </w:r>
    </w:p>
    <w:p/>
    <w:p>
      <w:pPr>
        <w:jc w:val="center"/>
      </w:pPr>
      <w:r>
        <w:rPr>
          <w:color w:val="777777"/>
          <w:sz w:val="20"/>
        </w:rPr>
        <w:t>Heiiu English Academy · Kit de Inducción v2 · Se actualiza con cada cambio de doctrina — responsable: gerencia.</w:t>
      </w:r>
    </w:p>
    <w:sectPr w:rsidR="00FC693F" w:rsidRPr="0006063C" w:rsidSect="00034616"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