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6335A"/>
          <w:sz w:val="30"/>
        </w:rPr>
        <w:t>ANUNCIO DE PRUEBA v1 — SALIR DE CENTRALES CON INMUEBLE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Para Carlos. Prueba pequeña en Meta (hasta $500.000). El anuncio no dice precio ni plazo ni promete resultado; el filtro (tener inmueble) va adentro para que solo escriba quien califica. Los textos van en los cuadros grises, listos para copiar.</w:t>
      </w:r>
    </w:p>
    <w:p>
      <w:pPr>
        <w:spacing w:before="160" w:after="80"/>
      </w:pPr>
      <w:r>
        <w:rPr>
          <w:b/>
          <w:color w:val="16335A"/>
          <w:sz w:val="25"/>
        </w:rPr>
        <w:t>1. Texto del anuncio (imagen fija o video corto de Carlos hablando a cámara, 30 segundos)</w:t>
      </w:r>
    </w:p>
    <w:p>
      <w:pPr>
        <w:spacing w:after="40"/>
      </w:pPr>
      <w:r>
        <w:rPr>
          <w:b/>
          <w:i w:val="0"/>
          <w:sz w:val="21"/>
        </w:rPr>
        <w:t>Gancho: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¿Tienes casa o apartamento a tu nombre, pero estás reportado y ningún banco te presta?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1"/>
        </w:rPr>
        <w:t>Cuerpo: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Muchos reportes en centrales de riesgo tienen errores: sin aviso previo, deudas que ya prescribieron, datos mal registrados. La ley permite reclamarlos. Estudiamos tu caso, te decimos por escrito qué se puede hacer y en cuánto tiempo, y si tu reporte sale, te conseguimos el crédito que necesitas con tu inmueble como respaldo. Más de 20 años en finanzas, en Colombia y Estados Unidos.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1"/>
        </w:rPr>
        <w:t>Cierre: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Escríbenos por WhatsApp y cuéntanos dos cosas: si el inmueble está a tu nombre, y con quién está tu reporte.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666666"/>
          <w:sz w:val="19"/>
        </w:rPr>
        <w:t>Versión corta para el video (Carlos a cámara, 30 s): "Si tienes un inmueble a tu nombre y estás reportado, hay dos cosas que casi nadie te dice. Uno: muchos reportes tienen errores y la ley permite reclamarlos. Dos: con tu inmueble como respaldo sí hay quien te preste. Estudiamos tu caso y te decimos por escrito qué se puede hacer. Escríbeme."</w:t>
      </w:r>
    </w:p>
    <w:p>
      <w:pPr>
        <w:spacing w:before="160" w:after="80"/>
      </w:pPr>
      <w:r>
        <w:rPr>
          <w:b/>
          <w:color w:val="16335A"/>
          <w:sz w:val="25"/>
        </w:rPr>
        <w:t>2. Primera respuesta por WhatsApp (la escribe el equipo de Carlos)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Hola, gracias por escribir. Soy [nombre], del equipo de Carlos Remolina. Para saber si tu caso se puede estudiar, tres preguntas rápidas:</w:t>
              <w:br/>
              <w:t>1. ¿El inmueble está a tu nombre y sin hipoteca vigente?</w:t>
              <w:br/>
              <w:t>2. ¿Con qué entidad está el reporte y desde cuándo?</w:t>
              <w:br/>
              <w:t>3. ¿La deuda sigue existiendo o ya la pagaste?</w:t>
              <w:br/>
              <w:t>Con eso te digo si tiene sentido estudiarlo.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6335A"/>
          <w:sz w:val="25"/>
        </w:rPr>
        <w:t>3. Segunda respuesta (si califica: tiene inmueble)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Con lo que me cuentas sí vale la pena estudiarlo. Cómo funciona: revisamos tu reporte y la deuda con nuestro equipo jurídico y te entregamos por escrito qué se puede hacer y el tiempo estimado. El valor depende del monto reportado y te lo cotizo después de revisar tu caso; se paga la mitad al empezar y la otra mitad cuando el reporte sale. Si sale, te presentamos a un fondeador para el crédito con tu inmueble como garantía. ¿Te agendo una llamada de 20 minutos con Carlos para revisar tu caso? ¿Te queda mejor mañana en la mañana o en la tarde?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6335A"/>
          <w:sz w:val="25"/>
        </w:rPr>
        <w:t>4. Si NO califica (sin inmueble, o con hipoteca vigente)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Gracias por contarme. Sin un inmueble libre como respaldo no podemos ofrecerte el crédito, y no te voy a hacer perder tiempo. Lo que sí podemos es estudiar tu reporte: si tiene errores se puede reclamar. Si te interesa, me dices y te cuento el valor.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6335A"/>
          <w:sz w:val="25"/>
        </w:rPr>
        <w:t>5. Lo que NO se dice nunca (ni en el anuncio ni en el chat)</w:t>
      </w:r>
    </w:p>
    <w:p>
      <w:pPr>
        <w:spacing w:after="40"/>
      </w:pPr>
      <w:r>
        <w:rPr>
          <w:b w:val="0"/>
          <w:i w:val="0"/>
          <w:sz w:val="21"/>
        </w:rPr>
        <w:t>• "Te borramos el reporte", "te sacamos de Datacrédito" ni "sales en X días".</w:t>
      </w:r>
    </w:p>
    <w:p>
      <w:pPr>
        <w:spacing w:after="40"/>
      </w:pPr>
      <w:r>
        <w:rPr>
          <w:b w:val="0"/>
          <w:i w:val="0"/>
          <w:sz w:val="21"/>
        </w:rPr>
        <w:t>• Tasas ni montos de crédito por escrito: se hablan en la llamada.</w:t>
      </w:r>
    </w:p>
    <w:p>
      <w:pPr>
        <w:spacing w:after="40"/>
      </w:pPr>
      <w:r>
        <w:rPr>
          <w:b w:val="0"/>
          <w:i w:val="0"/>
          <w:sz w:val="21"/>
        </w:rPr>
        <w:t>• Nombres de casos ni de clientes.</w:t>
      </w:r>
    </w:p>
    <w:p>
      <w:pPr>
        <w:spacing w:after="40"/>
      </w:pPr>
      <w:r>
        <w:rPr>
          <w:b w:val="0"/>
          <w:i w:val="0"/>
          <w:sz w:val="21"/>
        </w:rPr>
        <w:t>• La palabra "gratis" y cualquier promesa de resultado.</w:t>
      </w:r>
    </w:p>
    <w:p>
      <w:pPr>
        <w:spacing w:before="160" w:after="80"/>
      </w:pPr>
      <w:r>
        <w:rPr>
          <w:b/>
          <w:color w:val="16335A"/>
          <w:sz w:val="25"/>
        </w:rPr>
        <w:t>6. Cómo se mide la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F3F1EA"/>
          </w:tcPr>
          <w:p>
            <w:r>
              <w:rPr>
                <w:b/>
                <w:sz w:val="19"/>
              </w:rPr>
              <w:t>Qué se mide</w:t>
            </w:r>
          </w:p>
        </w:tc>
        <w:tc>
          <w:tcPr>
            <w:tcW w:type="dxa" w:w="4819"/>
            <w:shd w:val="clear" w:color="auto" w:fill="F3F1EA"/>
          </w:tcPr>
          <w:p>
            <w:r>
              <w:rPr>
                <w:b/>
                <w:sz w:val="19"/>
              </w:rPr>
              <w:t>Señal de que funciona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Personas que escriben y contestan las tres preguntas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10 o más con inmueble en el primer mes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Personas que pagan la primera mitad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2 o más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Costo por persona con inmueble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Menos de $50.000</w:t>
            </w:r>
          </w:p>
        </w:tc>
      </w:tr>
    </w:tbl>
    <w:p/>
    <w:p>
      <w:pPr>
        <w:spacing w:after="80"/>
      </w:pPr>
      <w:r>
        <w:rPr>
          <w:b w:val="0"/>
          <w:i/>
          <w:color w:val="666666"/>
          <w:sz w:val="19"/>
        </w:rPr>
        <w:t>Regla de la prueba: se corre 3 semanas con el mismo anuncio. Si a la semana 2 no hay nadie con inmueble, se cambia el gancho, no el presupuesto.</w:t>
      </w:r>
    </w:p>
    <w:sectPr w:rsidR="00FC693F" w:rsidRPr="0006063C" w:rsidSect="00034616">
      <w:pgSz w:w="12240" w:h="15840"/>
      <w:pgMar w:top="850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