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JUAN DIEGO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1: “pues”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“pues” cuando estás hablando inglés? … Ese “pues”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Well…   ·   So…   ·   I mean…   ·   You know…</w:t>
      </w:r>
    </w:p>
    <w:p>
      <w:r>
        <w:rPr>
          <w:b/>
          <w:i w:val="0"/>
          <w:sz w:val="24"/>
        </w:rPr>
        <w:t>Por ejemplo: “Pues mira” → “Well, look…”</w:t>
      </w:r>
    </w:p>
    <w:p>
      <w:r>
        <w:rPr>
          <w:b/>
          <w:i w:val="0"/>
          <w:sz w:val="24"/>
        </w:rPr>
        <w:t>[Cierre, a tu ritmo] Tus pausas suenan en inglés, no traducidas.</w:t>
      </w:r>
    </w:p>
    <w:p>
      <w:r>
        <w:rPr>
          <w:b/>
          <w:i w:val="0"/>
          <w:sz w:val="24"/>
        </w:rPr>
        <w:t>Deja de traducir — repite estas hoy. Episodio 1.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pues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