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44 clases de Conversación + 44 de Gramática (88 noches)</w:t>
      </w:r>
    </w:p>
    <w:p>
      <w:pPr>
        <w:spacing w:before="160" w:after="40"/>
      </w:pPr>
      <w:r>
        <w:rPr>
          <w:b/>
          <w:color w:val="E54C09"/>
          <w:sz w:val="23"/>
        </w:rPr>
        <w:t>1. DOS PISTAS, DOS DOCENTES, DÍAS ALTERNOS</w:t>
      </w:r>
    </w:p>
    <w:p>
      <w:pPr>
        <w:spacing w:after="60"/>
      </w:pPr>
      <w:r>
        <w:rPr>
          <w:b w:val="0"/>
          <w:sz w:val="20"/>
        </w:rPr>
        <w:t>Es el mismo nivel B1 Mastery: 44 clases de Conversación y 44 de Gramática, cada pista con su propia numeración del 1 al 44 y sus propias guías. En el formato de 4 horas las dos pistas se dan el mismo día; aquí, en 2 horas diarias, se reparten por día de la semana. El estudiante vive 88 noches:</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3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10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abre Conversación Cl 1. Mañana, Gramática Cl 1. Pasado mañana, Conversación Cl 2, y así. Cada docente recibe únicamente la guía de su día, numerada dentro de su pista.</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(solo Clase 1): </w:t>
      </w:r>
      <w:r>
        <w:rPr>
          <w:sz w:val="20"/>
        </w:rPr>
        <w:t>Angie graba a cada estudiante 1-2 minutos hablando, mientras el resto trabaja. Es la foto de partida del nivel para la garantía. Esa misma noche se las envía a Jacqueline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los dos docentes y Jacqueline).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Los números son de cada pista (Cl 10 = Conversación Cl 10 y Gramática Cl 10, en noches consecutivas). Cl 1-5 puente de repaso A1/A2 · Cl 6-21 módulos con simulaciones profesionales, con entrevistas simuladas en Cl 10 y Cl 18 · Cl 22 MIDTERM "My Story, My Goals" (5 min) · Cl 23-42 segunda mitad, con negociación en Cl 28 y Cl 35 y debate en Cl 31 y Cl 38 · Cl 40-42 taller de pitch · Cl 43 presentaciones finales en formato panel ("Shark Tank": 3 minutos ante tres compañeros que preguntan) · Cl 44 cierre y examen final con evaluador externo, en la última noche. Estos hitos llegan dentro de la guía del día; en la Clase 1 solo se anuncian midterm y final.</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