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024278" cy="57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heiiu_transparen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24278" cy="5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b/>
          <w:color w:val="E54C09"/>
          <w:sz w:val="26"/>
        </w:rPr>
        <w:t>PROGRAMA DE INGLÉS PARA FONDOS DE EMPLEADOS — HOJA DE DETALLE</w:t>
      </w:r>
    </w:p>
    <w:p>
      <w:pPr>
        <w:spacing w:after="80"/>
      </w:pPr>
      <w:r>
        <w:rPr>
          <w:b w:val="0"/>
          <w:color w:val="666666"/>
          <w:sz w:val="17"/>
        </w:rPr>
        <w:t>Beca del 45% para afiliados y sus familias, sin costo para el fondo · Garantía de aprendizaje por escrito · Heiiu English Academy — Global Teacher S.A.S., NIT 900.422.478-2</w:t>
      </w:r>
    </w:p>
    <w:p>
      <w:pPr>
        <w:spacing w:before="120" w:after="40"/>
      </w:pPr>
      <w:r>
        <w:rPr>
          <w:b/>
          <w:color w:val="E54C09"/>
          <w:sz w:val="22"/>
        </w:rPr>
        <w:t>1. Quiénes somos</w:t>
      </w:r>
    </w:p>
    <w:p>
      <w:pPr>
        <w:spacing w:after="40"/>
      </w:pPr>
      <w:r>
        <w:rPr>
          <w:b w:val="0"/>
          <w:sz w:val="19"/>
        </w:rPr>
        <w:t xml:space="preserve">Academia presencial de Bucaramanga, </w:t>
      </w:r>
      <w:r>
        <w:rPr>
          <w:b/>
          <w:sz w:val="19"/>
        </w:rPr>
        <w:t>con licencia de la Secretaría de Educación desde 2012</w:t>
      </w:r>
      <w:r>
        <w:rPr>
          <w:b w:val="0"/>
          <w:sz w:val="19"/>
        </w:rPr>
        <w:t xml:space="preserve"> (educación para el trabajo y el desarrollo humano) y </w:t>
      </w:r>
      <w:r>
        <w:rPr>
          <w:b/>
          <w:sz w:val="19"/>
        </w:rPr>
        <w:t>certificación de calidad ISO 9001 e ICONTEC</w:t>
      </w:r>
      <w:r>
        <w:rPr>
          <w:b w:val="0"/>
          <w:sz w:val="19"/>
        </w:rPr>
        <w:t xml:space="preserve">. Sede propia en Sotomayor, Carrera 27 # 48-49. Un solo programa, completo: </w:t>
      </w:r>
      <w:r>
        <w:rPr>
          <w:b/>
          <w:sz w:val="19"/>
        </w:rPr>
        <w:t>de A1 a B2 en 575 horas presenciales certificadas</w:t>
      </w:r>
      <w:r>
        <w:rPr>
          <w:b w:val="0"/>
          <w:sz w:val="19"/>
        </w:rPr>
        <w:t>, en grupos de máximo 16. B2 es el nivel que piden las vacantes, las universidades y los programas en el exterior. Convenios vigentes con entidades y empresas de la región, con becas a nombre de cada una.</w:t>
      </w:r>
    </w:p>
    <w:p>
      <w:pPr>
        <w:spacing w:after="40"/>
      </w:pPr>
      <w:r>
        <w:rPr>
          <w:b w:val="0"/>
          <w:color w:val="666666"/>
          <w:sz w:val="18"/>
        </w:rPr>
        <w:t>Hay muchas academias de inglés; Heiiu le firma el resultado por escrito. Y queremos la parte difícil: que venga, que se suelte a hablar y que no se rinda. Por eso cada clase tiene una simulación real con un profesor que corrige ahí mismo; por eso hay un video corto en inglés todos los días desde la casa; y por eso, si un estudiante falta y no avisa, lo llamamos ese mismo día.</w:t>
      </w:r>
    </w:p>
    <w:p>
      <w:pPr>
        <w:spacing w:before="120" w:after="40"/>
      </w:pPr>
      <w:r>
        <w:rPr>
          <w:b/>
          <w:color w:val="E54C09"/>
          <w:sz w:val="22"/>
        </w:rPr>
        <w:t>2. El programa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02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Horarios</w:t>
            </w:r>
          </w:p>
        </w:tc>
        <w:tc>
          <w:tcPr>
            <w:tcW w:type="dxa" w:w="3402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Intensidad</w:t>
            </w:r>
          </w:p>
        </w:tc>
        <w:tc>
          <w:tcPr>
            <w:tcW w:type="dxa" w:w="3402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Docentes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  <w:sz w:val="17"/>
              </w:rPr>
              <w:t>Mañana: lunes a viernes, 8:00 a 12:00.</w:t>
              <w:br/>
              <w:t>Noche: lunes a viernes, 6:30 a 8:30 p. m.</w:t>
              <w:br/>
              <w:t>Sábados: 8:00 a 12:00 (taller).</w:t>
              <w:br/>
              <w:t>Con 8 o más afiliados en un grupo, el horario lo define el fondo.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  <w:sz w:val="17"/>
              </w:rPr>
              <w:t>Súper intensivo: 20 h por semana, programa completo en unos 7 meses.</w:t>
              <w:br/>
              <w:t>Intensivo: 10 h por semana, en unos 14 meses.</w:t>
              <w:br/>
              <w:t>Más un video corto en inglés todos los días, devuelto con una mejora.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  <w:sz w:val="17"/>
              </w:rPr>
              <w:t>Profesores bilingües colombianos, uno por grupo de máximo 16. Trabajan como coach: dirigen la simulación, corrigen en el momento y revisan el video de cada día. Coordinación académica sigue asistencia, tareas y evaluaciones.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02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Evaluación</w:t>
            </w:r>
          </w:p>
        </w:tc>
        <w:tc>
          <w:tcPr>
            <w:tcW w:type="dxa" w:w="3402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Certificación</w:t>
            </w:r>
          </w:p>
        </w:tc>
        <w:tc>
          <w:tcPr>
            <w:tcW w:type="dxa" w:w="3402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Garantía (texto del contrato)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  <w:sz w:val="17"/>
              </w:rPr>
              <w:t>Prueba de entrada el primer día. Evaluaciones durante el nivel y evaluación final con evaluador externo al cierre de cada nivel. Reporte al fondo: asistencia y cumplimiento de cada becado. Nunca notas: esas son del estudiante.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  <w:sz w:val="17"/>
              </w:rPr>
              <w:t>Certificado Heiiu por cada nivel terminado (A1, A2, B1, B2) y por el programa completo, según los estándares de la Secretaría de Educación. Certificado de beca a nombre del fondo para cada becado.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Si el estudiante cumple su parte (asistencia del 80%, 90% de las tareas con video diario, todas las evaluaciones) y no avanza, le devolvemos el 100% del nivel.</w:t>
            </w:r>
            <w:r>
              <w:rPr>
                <w:b w:val="0"/>
                <w:sz w:val="17"/>
              </w:rPr>
              <w:t xml:space="preserve"> No prometemos que sea fácil ni rápido. Prometemos que funciona si hace su parte, y lo firmamos.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b w:val="0"/>
          <w:sz w:val="18"/>
        </w:rPr>
        <w:t xml:space="preserve">Cada estudiante entra con una meta propia (una entrevista, un viaje, un negocio propio, el siguiente paso en su trabajo) y desde el primer día la trabajamos como un proyecto en inglés, con pasos y fecha. Próximo grupo: </w:t>
      </w:r>
      <w:r>
        <w:rPr>
          <w:b/>
          <w:sz w:val="18"/>
        </w:rPr>
        <w:t>martes 3 de noviembre de 2026</w:t>
      </w:r>
      <w:r>
        <w:rPr>
          <w:b w:val="0"/>
          <w:sz w:val="18"/>
        </w:rPr>
        <w:t>; no para en diciembre, solo descansa los festivos.</w:t>
      </w:r>
    </w:p>
    <w:p>
      <w:pPr>
        <w:spacing w:before="120" w:after="40"/>
      </w:pPr>
      <w:r>
        <w:rPr>
          <w:b/>
          <w:color w:val="E54C09"/>
          <w:sz w:val="22"/>
        </w:rPr>
        <w:t>3. Valor económico para el afiliado con carta del fondo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5443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Programa completo A1 a B2 (575 h)</w:t>
            </w:r>
          </w:p>
        </w:tc>
        <w:tc>
          <w:tcPr>
            <w:tcW w:type="dxa" w:w="1928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Valor de lista</w:t>
            </w:r>
          </w:p>
        </w:tc>
        <w:tc>
          <w:tcPr>
            <w:tcW w:type="dxa" w:w="2835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Con carta del fondo</w:t>
            </w:r>
          </w:p>
        </w:tc>
      </w:tr>
      <w:tr>
        <w:tc>
          <w:tcPr>
            <w:tcW w:type="dxa" w:w="5443"/>
          </w:tcPr>
          <w:p>
            <w:pPr>
              <w:spacing w:after="0"/>
            </w:pPr>
            <w:r>
              <w:rPr>
                <w:b/>
                <w:sz w:val="17"/>
              </w:rPr>
              <w:t>De contado: transferencia, tarjeta, cesantías o crédito del fondo o de una cooperativa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7"/>
              </w:rPr>
              <w:t>$8.696.000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$4.782.800 · beca del 45%</w:t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443"/>
          </w:tcPr>
          <w:p>
            <w:pPr>
              <w:spacing w:after="0"/>
            </w:pPr>
            <w:r>
              <w:rPr>
                <w:b/>
                <w:sz w:val="17"/>
              </w:rPr>
              <w:t>A cuotas, con crédito directo de la academia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7"/>
              </w:rPr>
              <w:t>$8.696.000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$5.565.440 · beca del 36%</w:t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443"/>
          </w:tcPr>
          <w:p>
            <w:pPr>
              <w:spacing w:after="0"/>
            </w:pPr>
            <w:r>
              <w:rPr>
                <w:b/>
                <w:sz w:val="17"/>
              </w:rPr>
              <w:t>Ejemplo a cuotas: inicial del 20% y 11 cuotas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$1.113.088 hoy y 11 cuotas de $452.348</w:t>
            </w:r>
            <w:r>
              <w:rPr>
                <w:b w:val="0"/>
                <w:sz w:val="17"/>
              </w:rPr>
            </w:r>
          </w:p>
        </w:tc>
      </w:tr>
    </w:tbl>
    <w:p>
      <w:pPr>
        <w:spacing w:after="0"/>
      </w:pPr>
    </w:p>
    <w:p>
      <w:pPr>
        <w:spacing w:after="0"/>
      </w:pPr>
      <w:r>
        <w:rPr>
          <w:b w:val="0"/>
          <w:sz w:val="17"/>
        </w:rPr>
        <w:t xml:space="preserve">Es beca del Fondo de Becas Heiiu, no un descuento: la misma tarifa y la misma garantía para todos los que entran con carta del fondo. El crédito del fondo cuenta como pago de contado. Aplica también al cónyuge y a los hijos desde los 12 años (menor de edad con acudiente). </w:t>
      </w:r>
      <w:r>
        <w:rPr>
          <w:b/>
          <w:sz w:val="17"/>
        </w:rPr>
        <w:t>Beca con el nombre del fondo:</w:t>
      </w:r>
      <w:r>
        <w:rPr>
          <w:b w:val="0"/>
          <w:sz w:val="17"/>
        </w:rPr>
        <w:t xml:space="preserve"> hasta 3 afiliados por trimestre, elegidos por el fondo, reciben el 45% aunque paguen a cuotas, más los libros y prioridad de cupo; si todos cumplen, suben a 5. </w:t>
      </w:r>
      <w:r>
        <w:rPr>
          <w:b/>
          <w:sz w:val="17"/>
        </w:rPr>
        <w:t>Si el fondo prefiere pagar los cupos (Plan Empresa):</w:t>
      </w:r>
      <w:r>
        <w:rPr>
          <w:b w:val="0"/>
          <w:sz w:val="17"/>
        </w:rPr>
        <w:t xml:space="preserve"> $4.782.800 por cupo de 3 a 7, $4.350.000 de 8 a 15, $3.950.000 de 16 a 30; de contado o con inicial y 3 cuotas. Valores vigentes 30 días desde la presentación. Todo pago entra directamente a la academia; el fondo no recibe ni gestiona pagos.</w:t>
      </w:r>
    </w:p>
    <w:p>
      <w:r>
        <w:br w:type="page"/>
      </w:r>
    </w:p>
    <w:p>
      <w:pPr>
        <w:spacing w:before="120" w:after="40"/>
      </w:pPr>
      <w:r>
        <w:rPr>
          <w:b/>
          <w:color w:val="E54C09"/>
          <w:sz w:val="22"/>
        </w:rPr>
        <w:t>4. Qué gana el fondo</w:t>
      </w:r>
    </w:p>
    <w:p>
      <w:pPr>
        <w:pStyle w:val="ListBullet"/>
        <w:spacing w:after="20"/>
      </w:pPr>
      <w:r>
        <w:rPr>
          <w:b w:val="0"/>
          <w:sz w:val="19"/>
        </w:rPr>
      </w:r>
      <w:r>
        <w:rPr>
          <w:b/>
          <w:sz w:val="19"/>
        </w:rPr>
        <w:t>Un beneficio nuevo para sus afiliados, sin costo para el fondo.</w:t>
      </w:r>
      <w:r>
        <w:rPr>
          <w:b w:val="0"/>
          <w:sz w:val="19"/>
        </w:rPr>
        <w:t xml:space="preserve"> El fondo postula con una carta de una página; no paga ni cobra nada.</w:t>
      </w:r>
    </w:p>
    <w:p>
      <w:pPr>
        <w:pStyle w:val="ListBullet"/>
        <w:spacing w:after="20"/>
      </w:pPr>
      <w:r>
        <w:rPr>
          <w:b w:val="0"/>
          <w:sz w:val="19"/>
        </w:rPr>
      </w:r>
      <w:r>
        <w:rPr>
          <w:b/>
          <w:sz w:val="19"/>
        </w:rPr>
        <w:t>Becas y certificados con el nombre del fondo</w:t>
      </w:r>
      <w:r>
        <w:rPr>
          <w:b w:val="0"/>
          <w:sz w:val="19"/>
        </w:rPr>
        <w:t>, entregados en su propio evento o en la sede.</w:t>
      </w:r>
    </w:p>
    <w:p>
      <w:pPr>
        <w:pStyle w:val="ListBullet"/>
        <w:spacing w:after="20"/>
      </w:pPr>
      <w:r>
        <w:rPr>
          <w:b w:val="0"/>
          <w:sz w:val="19"/>
        </w:rPr>
      </w:r>
      <w:r>
        <w:rPr>
          <w:b/>
          <w:sz w:val="19"/>
        </w:rPr>
        <w:t>Reporte periódico</w:t>
      </w:r>
      <w:r>
        <w:rPr>
          <w:b w:val="0"/>
          <w:sz w:val="19"/>
        </w:rPr>
        <w:t xml:space="preserve"> de asistencia y cumplimiento de cada becado: el fondo ve quién cumple.</w:t>
      </w:r>
    </w:p>
    <w:p>
      <w:pPr>
        <w:pStyle w:val="ListBullet"/>
        <w:spacing w:after="20"/>
      </w:pPr>
      <w:r>
        <w:rPr>
          <w:b w:val="0"/>
          <w:sz w:val="19"/>
        </w:rPr>
      </w:r>
      <w:r>
        <w:rPr>
          <w:b/>
          <w:sz w:val="19"/>
        </w:rPr>
        <w:t>Diagnóstico de nivel de inglés</w:t>
      </w:r>
      <w:r>
        <w:rPr>
          <w:b w:val="0"/>
          <w:sz w:val="19"/>
        </w:rPr>
        <w:t xml:space="preserve"> para hasta 10 afiliados, sin costo, la semana siguiente a la firma.</w:t>
      </w:r>
    </w:p>
    <w:p>
      <w:pPr>
        <w:pStyle w:val="ListBullet"/>
        <w:spacing w:after="20"/>
      </w:pPr>
      <w:r>
        <w:rPr>
          <w:b w:val="0"/>
          <w:sz w:val="19"/>
        </w:rPr>
      </w:r>
      <w:r>
        <w:rPr>
          <w:b/>
          <w:sz w:val="19"/>
        </w:rPr>
        <w:t>Un afiliado que avanza se lo agradece al fondo.</w:t>
      </w:r>
      <w:r>
        <w:rPr>
          <w:b w:val="0"/>
          <w:sz w:val="19"/>
        </w:rPr>
        <w:t xml:space="preserve"> Y lo que el fondo hace por su hijo, no lo olvida: la educación de los hijos está entre lo que más anhela un trabajador.⁴</w:t>
      </w:r>
    </w:p>
    <w:p>
      <w:pPr>
        <w:spacing w:before="120" w:after="40"/>
      </w:pPr>
      <w:r>
        <w:rPr>
          <w:b/>
          <w:color w:val="E54C09"/>
          <w:sz w:val="22"/>
        </w:rPr>
        <w:t>5. Qué gana el afiliado y su familia</w:t>
      </w:r>
    </w:p>
    <w:p>
      <w:pPr>
        <w:pStyle w:val="ListBullet"/>
        <w:spacing w:after="20"/>
      </w:pPr>
      <w:r>
        <w:rPr>
          <w:b w:val="0"/>
          <w:sz w:val="19"/>
        </w:rPr>
      </w:r>
      <w:r>
        <w:rPr>
          <w:b/>
          <w:sz w:val="19"/>
        </w:rPr>
        <w:t>Paga la mitad por ser afiliado:</w:t>
      </w:r>
      <w:r>
        <w:rPr>
          <w:b w:val="0"/>
          <w:sz w:val="19"/>
        </w:rPr>
        <w:t xml:space="preserve"> beca del 45% sobre el programa completo, para él, su cónyuge y sus hijos desde los 12 años.</w:t>
      </w:r>
    </w:p>
    <w:p>
      <w:pPr>
        <w:pStyle w:val="ListBullet"/>
        <w:spacing w:after="20"/>
      </w:pPr>
      <w:r>
        <w:rPr>
          <w:b w:val="0"/>
          <w:sz w:val="19"/>
        </w:rPr>
      </w:r>
      <w:r>
        <w:rPr>
          <w:b/>
          <w:sz w:val="19"/>
        </w:rPr>
        <w:t>Quien certifica su inglés gana cerca de un 26% más</w:t>
      </w:r>
      <w:r>
        <w:rPr>
          <w:b w:val="0"/>
          <w:sz w:val="19"/>
        </w:rPr>
        <w:t xml:space="preserve"> que quien hace el mismo trabajo sin él, y tiene más empleo formal.¹</w:t>
      </w:r>
    </w:p>
    <w:p>
      <w:pPr>
        <w:pStyle w:val="ListBullet"/>
        <w:spacing w:after="20"/>
      </w:pPr>
      <w:r>
        <w:rPr>
          <w:b w:val="0"/>
          <w:sz w:val="19"/>
        </w:rPr>
      </w:r>
      <w:r>
        <w:rPr>
          <w:b/>
          <w:sz w:val="19"/>
        </w:rPr>
        <w:t>Garantía por escrito:</w:t>
      </w:r>
      <w:r>
        <w:rPr>
          <w:b w:val="0"/>
          <w:sz w:val="19"/>
        </w:rPr>
        <w:t xml:space="preserve"> si cumple su parte y no avanza, recibe el 100% del nivel de vuelta.</w:t>
      </w:r>
    </w:p>
    <w:p>
      <w:pPr>
        <w:pStyle w:val="ListBullet"/>
        <w:spacing w:after="20"/>
      </w:pPr>
      <w:r>
        <w:rPr>
          <w:b w:val="0"/>
          <w:sz w:val="19"/>
        </w:rPr>
      </w:r>
      <w:r>
        <w:rPr>
          <w:b/>
          <w:sz w:val="19"/>
        </w:rPr>
        <w:t>No entrena solo:</w:t>
      </w:r>
      <w:r>
        <w:rPr>
          <w:b w:val="0"/>
          <w:sz w:val="19"/>
        </w:rPr>
        <w:t xml:space="preserve"> un profesor que corrige ahí mismo, un coach que no lo deja rendirse y una llamada el mismo día si falta.</w:t>
      </w:r>
    </w:p>
    <w:p>
      <w:pPr>
        <w:pStyle w:val="ListBullet"/>
        <w:spacing w:after="20"/>
      </w:pPr>
      <w:r>
        <w:rPr>
          <w:b w:val="0"/>
          <w:sz w:val="19"/>
        </w:rPr>
      </w:r>
      <w:r>
        <w:rPr>
          <w:b/>
          <w:sz w:val="19"/>
        </w:rPr>
        <w:t>Sale con algo que mostrar:</w:t>
      </w:r>
      <w:r>
        <w:rPr>
          <w:b w:val="0"/>
          <w:sz w:val="19"/>
        </w:rPr>
        <w:t xml:space="preserve"> el video del primer día junto al del último, y una idea de negocio propia contada en inglés.</w:t>
      </w:r>
    </w:p>
    <w:p>
      <w:pPr>
        <w:pStyle w:val="ListBullet"/>
        <w:spacing w:after="20"/>
      </w:pPr>
      <w:r>
        <w:rPr>
          <w:b w:val="0"/>
          <w:sz w:val="19"/>
        </w:rPr>
      </w:r>
      <w:r>
        <w:rPr>
          <w:b/>
          <w:sz w:val="19"/>
        </w:rPr>
        <w:t>Para sus hijos que salen del colegio:</w:t>
      </w:r>
      <w:r>
        <w:rPr>
          <w:b w:val="0"/>
          <w:sz w:val="19"/>
        </w:rPr>
        <w:t xml:space="preserve"> solo 1 de cada 8 termina el colegio con un inglés que le sirva;² y 1 de cada 5 jóvenes del país ni estudia ni trabaja.³ Un año de inglés con disciplina abre la beca, el intercambio y la carrera que sí es.</w:t>
      </w:r>
    </w:p>
    <w:p>
      <w:pPr>
        <w:spacing w:after="80"/>
      </w:pPr>
      <w:r>
        <w:rPr>
          <w:b w:val="0"/>
          <w:color w:val="666666"/>
          <w:sz w:val="15"/>
        </w:rPr>
        <w:t>¹ DNP, Archivos de Economía, Bilingüismo laboral en Colombia. ² Pruebas Saber 11 de 2025, análisis del Observatorio de Realidades Educativas de la Universidad Icesi. ³ DANE, Gran Encuesta Integrada de Hogares, jóvenes de 15 a 28 años, septiembre a noviembre de 2025. ⁴ Encuesta Provokers y Apprecio a trabajadores de Colombia, México, Chile y Perú.</w:t>
      </w:r>
    </w:p>
    <w:p>
      <w:pPr>
        <w:spacing w:before="120" w:after="40"/>
      </w:pPr>
      <w:r>
        <w:rPr>
          <w:b/>
          <w:color w:val="E54C09"/>
          <w:sz w:val="22"/>
        </w:rPr>
        <w:t>6. Qué firma el fondo y qué pasa después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928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type="dxa" w:w="6236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Qué es</w:t>
            </w:r>
          </w:p>
        </w:tc>
        <w:tc>
          <w:tcPr>
            <w:tcW w:type="dxa" w:w="2041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Cuándo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b/>
                <w:sz w:val="17"/>
              </w:rPr>
              <w:t>1. Convenio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  <w:sz w:val="17"/>
              </w:rPr>
              <w:t>Una hoja, sin costo ni obligaciones económicas. 12 meses. Cualquiera de las partes lo termina con aviso escrito de 30 días, sin afectar a los ya matriculados. El fondo designa un contacto y emite las cartas de postulación.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7"/>
              </w:rPr>
              <w:t>Hoy, o en la próxima junta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b/>
                <w:sz w:val="17"/>
              </w:rPr>
              <w:t>2. Charla de 20 minutos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  <w:sz w:val="17"/>
              </w:rPr>
              <w:t>Con los afiliados, en el fondo o en la empresa. Les contamos el programa y el Pacto antes de que decidan; se registran los interesados.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7"/>
              </w:rPr>
              <w:t>Esta semana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b/>
                <w:sz w:val="17"/>
              </w:rPr>
              <w:t>3. Diagnóstico de nivel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  <w:sz w:val="17"/>
              </w:rPr>
              <w:t>Hasta 10 afiliados, sin costo.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7"/>
              </w:rPr>
              <w:t>La semana siguiente a la firma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b/>
                <w:sz w:val="17"/>
              </w:rPr>
              <w:t>4. Matrícula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  <w:sz w:val="17"/>
              </w:rPr>
              <w:t>Cada afiliado firma su contrato con la academia, con su carta de postulación. Separa cupo y paga la inicial; entra al grupo del 3 de noviembre.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7"/>
              </w:rPr>
              <w:t>Antes del 3 de noviembre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b/>
                <w:sz w:val="17"/>
              </w:rPr>
              <w:t>5. Reporte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  <w:sz w:val="17"/>
              </w:rPr>
              <w:t>Asistencia y cumplimiento de los becados, al contacto del fondo.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7"/>
              </w:rPr>
              <w:t>Cada trimestre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666666"/>
          <w:sz w:val="17"/>
        </w:rPr>
        <w:t>Lo que este convenio no incluye: exclusividad, intermediación laboral, promesas de empleo, visa o resultados. La academia trata los datos de los afiliados según la Ley 1581 de 2012, solo para los fines del convenio.</w:t>
      </w:r>
    </w:p>
    <w:p>
      <w:pPr>
        <w:spacing w:after="0"/>
      </w:pPr>
      <w:r>
        <w:rPr>
          <w:b/>
          <w:color w:val="E54C09"/>
          <w:sz w:val="19"/>
        </w:rPr>
        <w:t>Contacto: Gerente de Alianzas · Línea de alianzas 316 768 8793 · Carrera 27 # 48-49, Sotomayor, Bucaramanga · Instagram @Heiiu_english</w:t>
      </w:r>
    </w:p>
    <w:sectPr w:rsidR="00FC693F" w:rsidRPr="0006063C" w:rsidSect="00034616">
      <w:pgSz w:w="12240" w:h="15840"/>
      <w:pgMar w:top="680" w:right="907" w:bottom="56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