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就業規則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2FF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新</w:t>
            </w:r>
          </w:p>
        </w:tc>
        <w:tc>
          <w:tcPr>
            <w:tcW w:type="pct" w:w="50%"/>
            <w:shd w:fill="F3F4F6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旧</w:t>
            </w:r>
          </w:p>
        </w:tc>
      </w:tr>
      <w:tr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第3条（対象者）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対象者は、職員、嘱託職員</w:t>
            </w:r>
            <w:r>
              <w:rPr>
                <w:color w:val="FF0000"/>
                <w:sz w:val="21"/>
                <w:szCs w:val="21"/>
                <w:u w:val="single" w:color="FF0000"/>
              </w:rPr>
              <w:t xml:space="preserve">、再雇用嘱託職員</w:t>
            </w:r>
            <w:r>
              <w:rPr>
                <w:sz w:val="21"/>
                <w:szCs w:val="21"/>
              </w:rPr>
              <w:t xml:space="preserve">とする。</w:t>
            </w:r>
          </w:p>
        </w:tc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第3条（対象者）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対象者は、職員、嘱託職員</w:t>
            </w:r>
            <w:r>
              <w:rPr>
                <w:sz w:val="21"/>
                <w:szCs w:val="21"/>
              </w:rPr>
              <w:t xml:space="preserve">とする。</w:t>
            </w:r>
          </w:p>
        </w:tc>
      </w:tr>
      <w:tr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第5条（勤務時間）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職員の勤務時間は、1日8時間</w:t>
            </w:r>
            <w:r>
              <w:rPr>
                <w:sz w:val="21"/>
                <w:szCs w:val="21"/>
              </w:rPr>
              <w:t xml:space="preserve">を原則とする。</w:t>
            </w:r>
          </w:p>
        </w:tc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第5条（勤務時間）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職員の勤務時間は、1日8時間</w:t>
            </w:r>
            <w:r>
              <w:rPr>
                <w:sz w:val="21"/>
                <w:szCs w:val="21"/>
                <w:u w:val="single"/>
              </w:rPr>
              <w:t xml:space="preserve">、1週40時間</w:t>
            </w:r>
            <w:r>
              <w:rPr>
                <w:sz w:val="21"/>
                <w:szCs w:val="21"/>
              </w:rPr>
              <w:t xml:space="preserve">を原則とする。</w:t>
            </w:r>
          </w:p>
        </w:tc>
      </w:tr>
      <w:tr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color w:val="FF0000"/>
                <w:sz w:val="21"/>
                <w:szCs w:val="21"/>
              </w:rPr>
              <w:t xml:space="preserve">（削除）</w:t>
            </w:r>
          </w:p>
        </w:tc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第6条（休憩時間）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会社は、勤務時間が6時間を超える場合は45分、8時間を超える場合は1時間の休憩を与える。</w:t>
            </w:r>
          </w:p>
        </w:tc>
      </w:tr>
      <w:tr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color w:val="FF0000"/>
                <w:sz w:val="21"/>
                <w:szCs w:val="21"/>
              </w:rPr>
              <w:t xml:space="preserve">第6条の2（在宅勤務時の取扱い）</w:t>
            </w:r>
          </w:p>
          <w:p>
            <w:pPr>
              <w:spacing w:after="90"/>
            </w:pPr>
            <w:r>
              <w:rPr>
                <w:color w:val="FF0000"/>
                <w:sz w:val="21"/>
                <w:szCs w:val="21"/>
              </w:rPr>
              <w:t xml:space="preserve">在宅勤務を行う職員は、会社が定める方法により勤務状況を報告しなければならない。</w:t>
            </w:r>
          </w:p>
        </w:tc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（新設）</w:t>
            </w:r>
          </w:p>
        </w:tc>
      </w:tr>
    </w:tbl>
    <w:sectPr>
      <w:pgSz w:w="16838" w:h="11906" w:orient="landscape"/>
      <w:pgMar w:top="1134" w:right="900" w:bottom="1134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2026-05-26T07:45:57.696Z</dcterms:created>
  <dcterms:modified xsi:type="dcterms:W3CDTF">2026-05-26T07:45:57.696Z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