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b/>
          <w:bCs/>
          <w:sz w:val="28"/>
          <w:szCs w:val="28"/>
        </w:rPr>
        <w:t xml:space="preserve">就業規則</w:t>
      </w:r>
    </w:p>
    <w:tbl>
      <w:tblPr>
        <w:tblW w:type="pct" w:w="100%"/>
        <w:tblBorders>
          <w:top w:val="single" w:color="666666" w:sz="1"/>
          <w:left w:val="single" w:color="666666" w:sz="1"/>
          <w:bottom w:val="single" w:color="666666" w:sz="1"/>
          <w:right w:val="single" w:color="666666" w:sz="1"/>
          <w:insideH w:val="single" w:color="999999" w:sz="1"/>
          <w:insideV w:val="single" w:color="999999" w:sz="1"/>
        </w:tblBorders>
      </w:tblPr>
      <w:tblGrid>
        <w:gridCol w:w="100"/>
        <w:gridCol w:w="100"/>
      </w:tblGrid>
      <w:tr>
        <w:trPr>
          <w:tblHeader/>
        </w:trPr>
        <w:tc>
          <w:tcPr>
            <w:tcW w:type="pct" w:w="50%"/>
            <w:shd w:fill="EAF2FF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新</w:t>
            </w:r>
          </w:p>
        </w:tc>
        <w:tc>
          <w:tcPr>
            <w:tcW w:type="pct" w:w="50%"/>
            <w:shd w:fill="F3F4F6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120"/>
              <w:jc w:val="center"/>
            </w:pPr>
            <w:r>
              <w:rPr>
                <w:b/>
                <w:bCs/>
                <w:sz w:val="21"/>
                <w:szCs w:val="21"/>
              </w:rPr>
              <w:t xml:space="preserve">旧</w:t>
            </w:r>
          </w:p>
        </w:tc>
      </w:tr>
      <w:tr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就業規則（案）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第1条〜第2条 【略】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第3条 対象者は、職員、嘱託職員、再雇用嘱託職員とする。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第4条〜第30条 【略】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以上</w:t>
            </w:r>
          </w:p>
        </w:tc>
        <w:tc>
          <w:tcPr>
            <w:tcW w:type="pct" w:w="50%"/>
            <w:tcMar>
              <w:top w:type="dxa" w:w="160"/>
              <w:left w:type="dxa" w:w="180"/>
              <w:bottom w:type="dxa" w:w="160"/>
              <w:right w:type="dxa" w:w="180"/>
            </w:tcMar>
          </w:tcPr>
          <w:p>
            <w:pPr>
              <w:spacing w:after="90"/>
            </w:pPr>
            <w:r>
              <w:rPr>
                <w:sz w:val="21"/>
                <w:szCs w:val="21"/>
              </w:rPr>
              <w:t xml:space="preserve">就業規則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第1条〜第2条 【略】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第3条 対象者は、職員、嘱託職員とする。</w:t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第4条〜第30条 【略】</w:t>
            </w:r>
          </w:p>
          <w:p>
            <w:pPr>
              <w:spacing w:after="160"/>
            </w:pPr>
            <w:r>
              <w:rPr>
                <w:sz w:val="21"/>
                <w:szCs w:val="21"/>
              </w:rPr>
              <w:t xml:space="preserve"/>
            </w:r>
          </w:p>
          <w:p>
            <w:pPr>
              <w:spacing w:after="90"/>
            </w:pPr>
            <w:r>
              <w:rPr>
                <w:sz w:val="21"/>
                <w:szCs w:val="21"/>
              </w:rPr>
              <w:t xml:space="preserve">以上</w:t>
            </w:r>
          </w:p>
        </w:tc>
      </w:tr>
    </w:tbl>
    <w:sectPr>
      <w:pgSz w:w="11906" w:h="16838" w:orient="portrait"/>
      <w:pgMar w:top="1134" w:right="900" w:bottom="1134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2026-05-26T06:47:12.502Z</dcterms:created>
  <dcterms:modified xsi:type="dcterms:W3CDTF">2026-05-26T06:47:12.502Z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