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1FD" w:rsidRPr="001751FD" w:rsidRDefault="001751FD" w:rsidP="001751FD">
      <w:pPr>
        <w:spacing w:line="276" w:lineRule="auto"/>
        <w:jc w:val="right"/>
        <w:rPr>
          <w:rFonts w:ascii="Arial" w:hAnsi="Arial" w:cs="Arial"/>
          <w:sz w:val="28"/>
        </w:rPr>
      </w:pPr>
      <w:bookmarkStart w:id="0" w:name="_GoBack"/>
      <w:bookmarkEnd w:id="0"/>
      <w:r w:rsidRPr="001751FD">
        <w:rPr>
          <w:rFonts w:ascii="Arial" w:hAnsi="Arial" w:cs="Arial"/>
          <w:sz w:val="28"/>
        </w:rPr>
        <w:t>Appendix B</w:t>
      </w:r>
    </w:p>
    <w:p w:rsidR="00C918D4" w:rsidRPr="00AC51E8" w:rsidRDefault="00C918D4" w:rsidP="00C918D4">
      <w:pPr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 xml:space="preserve">Skills for Londoners - Stakeholder consultation event attendance                                  </w:t>
      </w:r>
      <w:r w:rsidRPr="00AC51E8">
        <w:rPr>
          <w:rFonts w:ascii="Arial" w:hAnsi="Arial" w:cs="Arial"/>
          <w:b/>
        </w:rPr>
        <w:tab/>
      </w:r>
      <w:r w:rsidRPr="00AC51E8">
        <w:rPr>
          <w:rFonts w:ascii="Arial" w:hAnsi="Arial" w:cs="Arial"/>
          <w:b/>
        </w:rPr>
        <w:tab/>
      </w:r>
      <w:r w:rsidRPr="00AC51E8">
        <w:rPr>
          <w:rFonts w:ascii="Arial" w:hAnsi="Arial" w:cs="Arial"/>
          <w:b/>
        </w:rPr>
        <w:tab/>
      </w:r>
      <w:r w:rsidRPr="00AC51E8">
        <w:rPr>
          <w:rFonts w:ascii="Arial" w:hAnsi="Arial" w:cs="Arial"/>
          <w:b/>
        </w:rPr>
        <w:tab/>
      </w:r>
    </w:p>
    <w:p w:rsidR="00C918D4" w:rsidRPr="00AC51E8" w:rsidRDefault="00C918D4" w:rsidP="00C918D4">
      <w:pPr>
        <w:rPr>
          <w:rFonts w:ascii="Arial" w:hAnsi="Arial" w:cs="Arial"/>
          <w:b/>
        </w:rPr>
      </w:pPr>
    </w:p>
    <w:p w:rsidR="00C918D4" w:rsidRPr="00AC51E8" w:rsidRDefault="00C918D4" w:rsidP="00C918D4">
      <w:pPr>
        <w:rPr>
          <w:rFonts w:ascii="Arial" w:hAnsi="Arial" w:cs="Arial"/>
          <w:b/>
        </w:rPr>
      </w:pPr>
      <w:r w:rsidRPr="00AC51E8">
        <w:rPr>
          <w:rFonts w:ascii="Arial" w:hAnsi="Arial" w:cs="Arial"/>
          <w:b/>
        </w:rPr>
        <w:tab/>
      </w:r>
    </w:p>
    <w:tbl>
      <w:tblPr>
        <w:tblW w:w="13792" w:type="dxa"/>
        <w:tblInd w:w="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"/>
        <w:gridCol w:w="5840"/>
        <w:gridCol w:w="1066"/>
        <w:gridCol w:w="1154"/>
        <w:gridCol w:w="1154"/>
        <w:gridCol w:w="1358"/>
        <w:gridCol w:w="2684"/>
      </w:tblGrid>
      <w:tr w:rsidR="00C918D4" w:rsidRPr="00AC51E8" w:rsidTr="00F754F7">
        <w:trPr>
          <w:trHeight w:val="36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No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Event Title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 xml:space="preserve">Provider specific 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Business specific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Vol./com.</w:t>
            </w:r>
          </w:p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specific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Mixed stakeholder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Attendee numbers</w:t>
            </w:r>
          </w:p>
        </w:tc>
      </w:tr>
      <w:tr w:rsidR="00C918D4" w:rsidRPr="00AC51E8" w:rsidTr="00F754F7">
        <w:trPr>
          <w:trHeight w:val="42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1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Presentation to Association of Colleges Principals Forum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20</w:t>
            </w:r>
          </w:p>
        </w:tc>
      </w:tr>
      <w:tr w:rsidR="00C918D4" w:rsidRPr="00AC51E8" w:rsidTr="00F754F7">
        <w:trPr>
          <w:trHeight w:val="38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2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Sub-regional consultation events – West (Skills Strategy launch)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61</w:t>
            </w:r>
          </w:p>
        </w:tc>
      </w:tr>
      <w:tr w:rsidR="00C918D4" w:rsidRPr="00AC51E8" w:rsidTr="00F754F7">
        <w:trPr>
          <w:trHeight w:val="4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3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Skills Lon</w:t>
            </w:r>
            <w:r w:rsidRPr="00AC51E8">
              <w:rPr>
                <w:rFonts w:ascii="Arial" w:eastAsia="PMingLiU" w:hAnsi="Arial" w:cs="Arial"/>
              </w:rPr>
              <w:t xml:space="preserve">don (Skills Strategy </w:t>
            </w:r>
            <w:r w:rsidRPr="003D4A74">
              <w:rPr>
                <w:rFonts w:ascii="Arial" w:eastAsia="PMingLiU" w:hAnsi="Arial" w:cs="Arial"/>
              </w:rPr>
              <w:t>seminar</w:t>
            </w:r>
            <w:r w:rsidRPr="00AC51E8">
              <w:rPr>
                <w:rFonts w:ascii="Arial" w:eastAsia="PMingLiU" w:hAnsi="Arial" w:cs="Arial"/>
              </w:rPr>
              <w:t xml:space="preserve"> with London First and launch</w:t>
            </w:r>
            <w:r w:rsidRPr="003D4A74">
              <w:rPr>
                <w:rFonts w:ascii="Arial" w:eastAsia="PMingLiU" w:hAnsi="Arial" w:cs="Arial"/>
              </w:rPr>
              <w:t>)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13</w:t>
            </w:r>
            <w:r>
              <w:rPr>
                <w:rFonts w:ascii="Arial" w:eastAsia="PMingLiU" w:hAnsi="Arial" w:cs="Arial"/>
              </w:rPr>
              <w:t xml:space="preserve"> and 61</w:t>
            </w:r>
          </w:p>
        </w:tc>
      </w:tr>
      <w:tr w:rsidR="00C918D4" w:rsidRPr="00AC51E8" w:rsidTr="00F754F7">
        <w:trPr>
          <w:trHeight w:val="412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4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 xml:space="preserve">Joint event with the London Voluntary Service Council 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66</w:t>
            </w:r>
          </w:p>
        </w:tc>
      </w:tr>
      <w:tr w:rsidR="00C918D4" w:rsidRPr="00AC51E8" w:rsidTr="00F754F7">
        <w:trPr>
          <w:trHeight w:val="4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5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Presentation at London Work Based Learning Alliance Forum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16</w:t>
            </w:r>
          </w:p>
        </w:tc>
      </w:tr>
      <w:tr w:rsidR="00C918D4" w:rsidRPr="00AC51E8" w:rsidTr="00F754F7">
        <w:trPr>
          <w:trHeight w:val="41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6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Joint event with the Federation of Small Businesses and their members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25</w:t>
            </w:r>
          </w:p>
        </w:tc>
      </w:tr>
      <w:tr w:rsidR="00C918D4" w:rsidRPr="00AC51E8" w:rsidTr="00F754F7">
        <w:trPr>
          <w:trHeight w:val="403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7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AC51E8">
              <w:rPr>
                <w:rFonts w:ascii="Arial" w:eastAsia="PMingLiU" w:hAnsi="Arial" w:cs="Arial"/>
              </w:rPr>
              <w:t>Presentation to </w:t>
            </w:r>
            <w:r w:rsidRPr="003D4A74">
              <w:rPr>
                <w:rFonts w:ascii="Arial" w:eastAsia="PMingLiU" w:hAnsi="Arial" w:cs="Arial"/>
              </w:rPr>
              <w:t>HOLEX members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30</w:t>
            </w:r>
          </w:p>
        </w:tc>
      </w:tr>
      <w:tr w:rsidR="00C918D4" w:rsidRPr="00AC51E8" w:rsidTr="00F754F7">
        <w:trPr>
          <w:trHeight w:val="408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8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 xml:space="preserve">Joint event with the Employment Related Services Association 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27</w:t>
            </w:r>
          </w:p>
        </w:tc>
      </w:tr>
      <w:tr w:rsidR="00C918D4" w:rsidRPr="00AC51E8" w:rsidTr="00F754F7">
        <w:trPr>
          <w:trHeight w:val="401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9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Sub-regional consultation events –  Local London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74</w:t>
            </w:r>
          </w:p>
        </w:tc>
      </w:tr>
      <w:tr w:rsidR="00C918D4" w:rsidRPr="00AC51E8" w:rsidTr="00F754F7">
        <w:trPr>
          <w:trHeight w:val="407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10</w:t>
            </w: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Sub-regional consultation events – Central London Forward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918D4" w:rsidRPr="00AC51E8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</w:rPr>
              <w:t>79</w:t>
            </w:r>
          </w:p>
        </w:tc>
      </w:tr>
      <w:tr w:rsidR="00C918D4" w:rsidRPr="00AC51E8" w:rsidTr="00F754F7">
        <w:trPr>
          <w:trHeight w:val="29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</w:p>
        </w:tc>
        <w:tc>
          <w:tcPr>
            <w:tcW w:w="5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3D4A74">
              <w:rPr>
                <w:rFonts w:ascii="Arial" w:eastAsia="PMingLiU" w:hAnsi="Arial" w:cs="Arial"/>
                <w:b/>
                <w:bCs/>
              </w:rPr>
              <w:t>Total</w:t>
            </w:r>
            <w:r w:rsidRPr="00AC51E8">
              <w:rPr>
                <w:rFonts w:ascii="Arial" w:eastAsia="PMingLiU" w:hAnsi="Arial" w:cs="Arial"/>
                <w:b/>
                <w:bCs/>
              </w:rPr>
              <w:t xml:space="preserve"> attendees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93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38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66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8D4" w:rsidRPr="00AC51E8" w:rsidRDefault="00C918D4" w:rsidP="00F754F7">
            <w:pPr>
              <w:rPr>
                <w:rFonts w:ascii="Arial" w:eastAsia="PMingLiU" w:hAnsi="Arial" w:cs="Arial"/>
                <w:b/>
                <w:bCs/>
              </w:rPr>
            </w:pPr>
            <w:r>
              <w:rPr>
                <w:rFonts w:ascii="Arial" w:eastAsia="PMingLiU" w:hAnsi="Arial" w:cs="Arial"/>
                <w:b/>
                <w:bCs/>
              </w:rPr>
              <w:t>275</w:t>
            </w:r>
          </w:p>
        </w:tc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D4" w:rsidRPr="003D4A74" w:rsidRDefault="00C918D4" w:rsidP="00F754F7">
            <w:pPr>
              <w:rPr>
                <w:rFonts w:ascii="Arial" w:eastAsia="PMingLiU" w:hAnsi="Arial" w:cs="Arial"/>
              </w:rPr>
            </w:pPr>
            <w:r w:rsidRPr="00AC51E8">
              <w:rPr>
                <w:rFonts w:ascii="Arial" w:eastAsia="PMingLiU" w:hAnsi="Arial" w:cs="Arial"/>
                <w:b/>
                <w:bCs/>
              </w:rPr>
              <w:t>4</w:t>
            </w:r>
            <w:r>
              <w:rPr>
                <w:rFonts w:ascii="Arial" w:eastAsia="PMingLiU" w:hAnsi="Arial" w:cs="Arial"/>
                <w:b/>
                <w:bCs/>
              </w:rPr>
              <w:t>72</w:t>
            </w:r>
          </w:p>
        </w:tc>
      </w:tr>
    </w:tbl>
    <w:p w:rsidR="00C918D4" w:rsidRPr="00AC51E8" w:rsidRDefault="00C918D4" w:rsidP="00C918D4">
      <w:pPr>
        <w:rPr>
          <w:rFonts w:ascii="Arial" w:hAnsi="Arial" w:cs="Arial"/>
        </w:rPr>
      </w:pPr>
    </w:p>
    <w:p w:rsidR="00C918D4" w:rsidRPr="00AC51E8" w:rsidRDefault="00C918D4" w:rsidP="00C918D4">
      <w:pPr>
        <w:rPr>
          <w:rFonts w:ascii="Arial" w:hAnsi="Arial" w:cs="Arial"/>
        </w:rPr>
      </w:pPr>
      <w:r w:rsidRPr="00AC51E8">
        <w:rPr>
          <w:rFonts w:ascii="Arial" w:hAnsi="Arial" w:cs="Arial"/>
        </w:rPr>
        <w:t>Note.  Mixed stakeholder events include providers, businesses, community/voluntary groups, local authorities and representative bodies.</w:t>
      </w:r>
    </w:p>
    <w:p w:rsidR="00C918D4" w:rsidRPr="00AC51E8" w:rsidRDefault="00C918D4" w:rsidP="00C918D4">
      <w:pPr>
        <w:ind w:left="720"/>
        <w:rPr>
          <w:rFonts w:ascii="Arial" w:hAnsi="Arial" w:cs="Arial"/>
        </w:rPr>
      </w:pPr>
    </w:p>
    <w:p w:rsidR="00C918D4" w:rsidRDefault="00C918D4" w:rsidP="00C918D4">
      <w:pPr>
        <w:rPr>
          <w:rFonts w:ascii="Arial" w:hAnsi="Arial" w:cs="Arial"/>
        </w:rPr>
      </w:pPr>
    </w:p>
    <w:p w:rsidR="00C918D4" w:rsidRPr="00AC51E8" w:rsidRDefault="00C918D4" w:rsidP="00C918D4">
      <w:pPr>
        <w:rPr>
          <w:rFonts w:ascii="Arial" w:hAnsi="Arial" w:cs="Arial"/>
        </w:rPr>
      </w:pPr>
    </w:p>
    <w:sectPr w:rsidR="00C918D4" w:rsidRPr="00AC51E8" w:rsidSect="00FF1EF5">
      <w:pgSz w:w="16838" w:h="11906" w:orient="landscape"/>
      <w:pgMar w:top="1418" w:right="851" w:bottom="1418" w:left="1276" w:header="28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undry Form Sans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31"/>
    <w:rsid w:val="000136B9"/>
    <w:rsid w:val="001751FD"/>
    <w:rsid w:val="002E66FC"/>
    <w:rsid w:val="0035694F"/>
    <w:rsid w:val="009C6131"/>
    <w:rsid w:val="00AF22A0"/>
    <w:rsid w:val="00C3585A"/>
    <w:rsid w:val="00C918D4"/>
    <w:rsid w:val="00D43831"/>
    <w:rsid w:val="00FF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59FB9-E409-4F3D-8F78-E017658E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918D4"/>
    <w:rPr>
      <w:rFonts w:ascii="Foundry Form Sans" w:hAnsi="Foundry Form Sans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8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569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694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229E8-E7B6-4A2C-B75D-A6C97F9D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Pealing</dc:creator>
  <cp:keywords/>
  <dc:description/>
  <cp:lastModifiedBy>David Pealing</cp:lastModifiedBy>
  <cp:revision>5</cp:revision>
  <dcterms:created xsi:type="dcterms:W3CDTF">2018-01-19T12:13:00Z</dcterms:created>
  <dcterms:modified xsi:type="dcterms:W3CDTF">2018-01-22T14:48:00Z</dcterms:modified>
</cp:coreProperties>
</file>