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2A0" w:rsidRDefault="00AF22A0" w:rsidP="00530BE0"/>
    <w:p w:rsidR="00530BE0" w:rsidRDefault="00530BE0" w:rsidP="00530BE0">
      <w:pPr>
        <w:rPr>
          <w:b/>
          <w:sz w:val="28"/>
        </w:rPr>
      </w:pPr>
      <w:r w:rsidRPr="00530BE0">
        <w:rPr>
          <w:b/>
          <w:sz w:val="28"/>
        </w:rPr>
        <w:t xml:space="preserve">MPS National Legal Services Framework </w:t>
      </w:r>
    </w:p>
    <w:p w:rsidR="00530BE0" w:rsidRDefault="00530BE0" w:rsidP="00530BE0">
      <w:pPr>
        <w:rPr>
          <w:b/>
          <w:sz w:val="28"/>
        </w:rPr>
      </w:pPr>
    </w:p>
    <w:p w:rsidR="00530BE0" w:rsidRPr="00530BE0" w:rsidRDefault="00530BE0" w:rsidP="00530BE0">
      <w:r w:rsidRPr="00530BE0">
        <w:t>At the meeting of the Board on 4 December 2015, MOPAC agreed to share details of this framework once the contract had been let.  Further information is provided below.</w:t>
      </w:r>
    </w:p>
    <w:p w:rsidR="00530BE0" w:rsidRDefault="00530BE0" w:rsidP="00530BE0">
      <w:pPr>
        <w:rPr>
          <w:b/>
          <w:sz w:val="28"/>
        </w:rPr>
      </w:pPr>
    </w:p>
    <w:p w:rsidR="00530BE0" w:rsidRDefault="00530BE0" w:rsidP="00530BE0">
      <w:r>
        <w:t xml:space="preserve">The MPS re-let its National Legal Services Framework (NLSF) in June 2016.  </w:t>
      </w:r>
    </w:p>
    <w:p w:rsidR="00530BE0" w:rsidRDefault="00530BE0" w:rsidP="00530BE0">
      <w:pPr>
        <w:pStyle w:val="ListParagraph"/>
        <w:numPr>
          <w:ilvl w:val="0"/>
          <w:numId w:val="1"/>
        </w:numPr>
        <w:spacing w:after="120"/>
        <w:ind w:left="357" w:hanging="357"/>
        <w:contextualSpacing w:val="0"/>
      </w:pPr>
      <w:r>
        <w:t>The framework is split into four lots (Procurement, Contract and Commercial, Governance; Civil Litigation and Personal Injury; Employment; Commercial, Residential Property and PFI), there are three suppliers per lot and a total of seven different suppliers on the framework.</w:t>
      </w:r>
    </w:p>
    <w:p w:rsidR="00530BE0" w:rsidRDefault="00530BE0" w:rsidP="00530BE0">
      <w:pPr>
        <w:pStyle w:val="ListParagraph"/>
        <w:numPr>
          <w:ilvl w:val="0"/>
          <w:numId w:val="1"/>
        </w:numPr>
        <w:spacing w:after="120"/>
        <w:ind w:left="357" w:hanging="357"/>
        <w:contextualSpacing w:val="0"/>
      </w:pPr>
      <w:r>
        <w:t>The framework is available to all Police Forces in England and Wales and their partner agencies, GLA functional bodies and selected Local Authorities.</w:t>
      </w:r>
    </w:p>
    <w:p w:rsidR="00530BE0" w:rsidRDefault="00530BE0" w:rsidP="00530BE0">
      <w:pPr>
        <w:pStyle w:val="ListParagraph"/>
        <w:numPr>
          <w:ilvl w:val="0"/>
          <w:numId w:val="1"/>
        </w:numPr>
        <w:spacing w:after="120"/>
        <w:ind w:left="357" w:hanging="357"/>
        <w:contextualSpacing w:val="0"/>
      </w:pPr>
      <w:r>
        <w:t>The contract has not reduced the hourly charges for Solicitor</w:t>
      </w:r>
      <w:bookmarkStart w:id="0" w:name="_GoBack"/>
      <w:bookmarkEnd w:id="0"/>
      <w:r>
        <w:t>s, though these rates are still below the comparative costs on other frameworks (e.g. Crown Commercial Services) and have increased less than the rates in the marketplace.</w:t>
      </w:r>
    </w:p>
    <w:p w:rsidR="00530BE0" w:rsidRDefault="00530BE0" w:rsidP="00530BE0">
      <w:pPr>
        <w:pStyle w:val="ListParagraph"/>
        <w:numPr>
          <w:ilvl w:val="0"/>
          <w:numId w:val="1"/>
        </w:numPr>
        <w:spacing w:after="120"/>
        <w:ind w:left="357" w:hanging="357"/>
        <w:contextualSpacing w:val="0"/>
      </w:pPr>
      <w:r>
        <w:t>Along with already established fixed cost work packages, the new framework has also converted other activities that were previously charged on an hourly basis to fixed cost.  These can either be at the framework cost or further negotiation can be undertaken to achieve better costs based upon committed work volume.</w:t>
      </w:r>
    </w:p>
    <w:p w:rsidR="00530BE0" w:rsidRPr="00530BE0" w:rsidRDefault="00530BE0" w:rsidP="00530BE0">
      <w:pPr>
        <w:rPr>
          <w:b/>
          <w:sz w:val="28"/>
        </w:rPr>
      </w:pPr>
    </w:p>
    <w:sectPr w:rsidR="00530BE0" w:rsidRPr="00530BE0" w:rsidSect="00AF22A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BE0" w:rsidRDefault="00530BE0" w:rsidP="00530BE0">
      <w:r>
        <w:separator/>
      </w:r>
    </w:p>
  </w:endnote>
  <w:endnote w:type="continuationSeparator" w:id="0">
    <w:p w:rsidR="00530BE0" w:rsidRDefault="00530BE0" w:rsidP="0053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undry Form Sans">
    <w:panose1 w:val="02000503050000020004"/>
    <w:charset w:val="00"/>
    <w:family w:val="auto"/>
    <w:pitch w:val="variable"/>
    <w:sig w:usb0="800000A7" w:usb1="0000004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BE0" w:rsidRDefault="00530BE0" w:rsidP="00530BE0">
      <w:r>
        <w:separator/>
      </w:r>
    </w:p>
  </w:footnote>
  <w:footnote w:type="continuationSeparator" w:id="0">
    <w:p w:rsidR="00530BE0" w:rsidRDefault="00530BE0" w:rsidP="00530B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BE0" w:rsidRPr="00530BE0" w:rsidRDefault="00530BE0" w:rsidP="00530BE0">
    <w:pPr>
      <w:pStyle w:val="Header"/>
      <w:jc w:val="right"/>
      <w:rPr>
        <w:rFonts w:ascii="Arial" w:hAnsi="Arial" w:cs="Arial"/>
        <w:sz w:val="28"/>
        <w:szCs w:val="28"/>
      </w:rPr>
    </w:pPr>
    <w:r w:rsidRPr="00530BE0">
      <w:rPr>
        <w:rFonts w:ascii="Arial" w:hAnsi="Arial" w:cs="Arial"/>
        <w:sz w:val="28"/>
        <w:szCs w:val="28"/>
      </w:rPr>
      <w:t>Appendix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A378C"/>
    <w:multiLevelType w:val="hybridMultilevel"/>
    <w:tmpl w:val="8990CB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BE0"/>
    <w:rsid w:val="000136B9"/>
    <w:rsid w:val="002E66FC"/>
    <w:rsid w:val="0035694F"/>
    <w:rsid w:val="00530BE0"/>
    <w:rsid w:val="00AF22A0"/>
    <w:rsid w:val="00D43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Header">
    <w:name w:val="header"/>
    <w:basedOn w:val="Normal"/>
    <w:link w:val="HeaderChar"/>
    <w:rsid w:val="00530BE0"/>
    <w:pPr>
      <w:tabs>
        <w:tab w:val="center" w:pos="4513"/>
        <w:tab w:val="right" w:pos="9026"/>
      </w:tabs>
    </w:pPr>
  </w:style>
  <w:style w:type="character" w:customStyle="1" w:styleId="HeaderChar">
    <w:name w:val="Header Char"/>
    <w:basedOn w:val="DefaultParagraphFont"/>
    <w:link w:val="Header"/>
    <w:rsid w:val="00530BE0"/>
    <w:rPr>
      <w:rFonts w:ascii="Foundry Form Sans" w:hAnsi="Foundry Form Sans"/>
      <w:sz w:val="24"/>
      <w:szCs w:val="24"/>
      <w:lang w:eastAsia="en-US"/>
    </w:rPr>
  </w:style>
  <w:style w:type="paragraph" w:styleId="Footer">
    <w:name w:val="footer"/>
    <w:basedOn w:val="Normal"/>
    <w:link w:val="FooterChar"/>
    <w:rsid w:val="00530BE0"/>
    <w:pPr>
      <w:tabs>
        <w:tab w:val="center" w:pos="4513"/>
        <w:tab w:val="right" w:pos="9026"/>
      </w:tabs>
    </w:pPr>
  </w:style>
  <w:style w:type="character" w:customStyle="1" w:styleId="FooterChar">
    <w:name w:val="Footer Char"/>
    <w:basedOn w:val="DefaultParagraphFont"/>
    <w:link w:val="Footer"/>
    <w:rsid w:val="00530BE0"/>
    <w:rPr>
      <w:rFonts w:ascii="Foundry Form Sans" w:hAnsi="Foundry Form Sans"/>
      <w:sz w:val="24"/>
      <w:szCs w:val="24"/>
      <w:lang w:eastAsia="en-US"/>
    </w:rPr>
  </w:style>
  <w:style w:type="paragraph" w:styleId="ListParagraph">
    <w:name w:val="List Paragraph"/>
    <w:basedOn w:val="Normal"/>
    <w:uiPriority w:val="34"/>
    <w:qFormat/>
    <w:rsid w:val="00530B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Header">
    <w:name w:val="header"/>
    <w:basedOn w:val="Normal"/>
    <w:link w:val="HeaderChar"/>
    <w:rsid w:val="00530BE0"/>
    <w:pPr>
      <w:tabs>
        <w:tab w:val="center" w:pos="4513"/>
        <w:tab w:val="right" w:pos="9026"/>
      </w:tabs>
    </w:pPr>
  </w:style>
  <w:style w:type="character" w:customStyle="1" w:styleId="HeaderChar">
    <w:name w:val="Header Char"/>
    <w:basedOn w:val="DefaultParagraphFont"/>
    <w:link w:val="Header"/>
    <w:rsid w:val="00530BE0"/>
    <w:rPr>
      <w:rFonts w:ascii="Foundry Form Sans" w:hAnsi="Foundry Form Sans"/>
      <w:sz w:val="24"/>
      <w:szCs w:val="24"/>
      <w:lang w:eastAsia="en-US"/>
    </w:rPr>
  </w:style>
  <w:style w:type="paragraph" w:styleId="Footer">
    <w:name w:val="footer"/>
    <w:basedOn w:val="Normal"/>
    <w:link w:val="FooterChar"/>
    <w:rsid w:val="00530BE0"/>
    <w:pPr>
      <w:tabs>
        <w:tab w:val="center" w:pos="4513"/>
        <w:tab w:val="right" w:pos="9026"/>
      </w:tabs>
    </w:pPr>
  </w:style>
  <w:style w:type="character" w:customStyle="1" w:styleId="FooterChar">
    <w:name w:val="Footer Char"/>
    <w:basedOn w:val="DefaultParagraphFont"/>
    <w:link w:val="Footer"/>
    <w:rsid w:val="00530BE0"/>
    <w:rPr>
      <w:rFonts w:ascii="Foundry Form Sans" w:hAnsi="Foundry Form Sans"/>
      <w:sz w:val="24"/>
      <w:szCs w:val="24"/>
      <w:lang w:eastAsia="en-US"/>
    </w:rPr>
  </w:style>
  <w:style w:type="paragraph" w:styleId="ListParagraph">
    <w:name w:val="List Paragraph"/>
    <w:basedOn w:val="Normal"/>
    <w:uiPriority w:val="34"/>
    <w:qFormat/>
    <w:rsid w:val="00530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4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04A61-8957-4E38-83EA-D1193C24C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194</Words>
  <Characters>1068</Characters>
  <Application>Microsoft Office Word</Application>
  <DocSecurity>0</DocSecurity>
  <Lines>8</Lines>
  <Paragraphs>2</Paragraphs>
  <ScaleCrop>false</ScaleCrop>
  <Company>Greater London Authority</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Lloyd</dc:creator>
  <cp:lastModifiedBy>Eleanor Lloyd</cp:lastModifiedBy>
  <cp:revision>1</cp:revision>
  <dcterms:created xsi:type="dcterms:W3CDTF">2017-02-08T15:44:00Z</dcterms:created>
  <dcterms:modified xsi:type="dcterms:W3CDTF">2017-02-08T15:49:00Z</dcterms:modified>
</cp:coreProperties>
</file>