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EDBC" w14:textId="444757E9" w:rsidR="00A36CA7" w:rsidRPr="00A36CA7" w:rsidRDefault="004E5A3A" w:rsidP="00AF22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Good Growth</w:t>
      </w:r>
      <w:r w:rsidR="00A36CA7" w:rsidRPr="00A36CA7">
        <w:rPr>
          <w:rFonts w:ascii="Arial" w:hAnsi="Arial" w:cs="Arial"/>
          <w:b/>
          <w:sz w:val="24"/>
        </w:rPr>
        <w:t xml:space="preserve"> Fund </w:t>
      </w:r>
    </w:p>
    <w:p w14:paraId="2968852B" w14:textId="29C98E4D" w:rsidR="00A36CA7" w:rsidRPr="00A36CA7" w:rsidRDefault="00A36CA7" w:rsidP="00AF22A0">
      <w:pPr>
        <w:rPr>
          <w:rFonts w:ascii="Arial" w:hAnsi="Arial" w:cs="Arial"/>
          <w:b/>
          <w:sz w:val="24"/>
        </w:rPr>
      </w:pPr>
    </w:p>
    <w:p w14:paraId="3464E4FC" w14:textId="37DB06BC" w:rsidR="00A36CA7" w:rsidRPr="00A36CA7" w:rsidRDefault="00A36CA7" w:rsidP="00AF22A0">
      <w:pPr>
        <w:rPr>
          <w:rFonts w:ascii="Arial" w:hAnsi="Arial" w:cs="Arial"/>
          <w:b/>
          <w:sz w:val="24"/>
        </w:rPr>
      </w:pPr>
      <w:r w:rsidRPr="00A36CA7">
        <w:rPr>
          <w:rFonts w:ascii="Arial" w:hAnsi="Arial" w:cs="Arial"/>
          <w:b/>
          <w:sz w:val="24"/>
        </w:rPr>
        <w:t>Outputs forecast for Rounds 1</w:t>
      </w:r>
      <w:r w:rsidR="004E5A3A">
        <w:rPr>
          <w:rFonts w:ascii="Arial" w:hAnsi="Arial" w:cs="Arial"/>
          <w:b/>
          <w:sz w:val="24"/>
        </w:rPr>
        <w:t>,</w:t>
      </w:r>
      <w:r w:rsidRPr="00A36CA7">
        <w:rPr>
          <w:rFonts w:ascii="Arial" w:hAnsi="Arial" w:cs="Arial"/>
          <w:b/>
          <w:sz w:val="24"/>
        </w:rPr>
        <w:t xml:space="preserve"> 2</w:t>
      </w:r>
      <w:r w:rsidR="004E5A3A">
        <w:rPr>
          <w:rFonts w:ascii="Arial" w:hAnsi="Arial" w:cs="Arial"/>
          <w:b/>
          <w:sz w:val="24"/>
        </w:rPr>
        <w:t xml:space="preserve"> and 3</w:t>
      </w:r>
    </w:p>
    <w:p w14:paraId="3365CE67" w14:textId="77777777" w:rsidR="00A36CA7" w:rsidRPr="00A36CA7" w:rsidRDefault="00A36CA7" w:rsidP="00A36CA7">
      <w:pPr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1"/>
        <w:gridCol w:w="2123"/>
        <w:gridCol w:w="2126"/>
        <w:gridCol w:w="1874"/>
      </w:tblGrid>
      <w:tr w:rsidR="004E5A3A" w:rsidRPr="004E5A3A" w14:paraId="2A0D6C2F" w14:textId="77777777" w:rsidTr="004E5A3A">
        <w:trPr>
          <w:trHeight w:val="340"/>
          <w:tblHeader/>
        </w:trPr>
        <w:tc>
          <w:tcPr>
            <w:tcW w:w="2839" w:type="pct"/>
            <w:shd w:val="clear" w:color="auto" w:fill="auto"/>
            <w:hideMark/>
          </w:tcPr>
          <w:p w14:paraId="1DD5C5E9" w14:textId="6D042BA1" w:rsidR="004E5A3A" w:rsidRPr="004E5A3A" w:rsidRDefault="004E5A3A" w:rsidP="004E5A3A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Output</w:t>
            </w:r>
          </w:p>
        </w:tc>
        <w:tc>
          <w:tcPr>
            <w:tcW w:w="749" w:type="pct"/>
            <w:shd w:val="clear" w:color="auto" w:fill="auto"/>
            <w:hideMark/>
          </w:tcPr>
          <w:p w14:paraId="2D1633EB" w14:textId="1CC198C8" w:rsidR="004E5A3A" w:rsidRPr="004E5A3A" w:rsidRDefault="004E5A3A" w:rsidP="004E5A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Round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* </w:t>
            </w:r>
          </w:p>
        </w:tc>
        <w:tc>
          <w:tcPr>
            <w:tcW w:w="750" w:type="pct"/>
            <w:shd w:val="clear" w:color="auto" w:fill="auto"/>
            <w:hideMark/>
          </w:tcPr>
          <w:p w14:paraId="47D281A8" w14:textId="37D443B7" w:rsidR="004E5A3A" w:rsidRPr="004E5A3A" w:rsidRDefault="004E5A3A" w:rsidP="004E5A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Round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**</w:t>
            </w:r>
            <w:r w:rsidRPr="004E5A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61" w:type="pct"/>
            <w:shd w:val="clear" w:color="auto" w:fill="auto"/>
            <w:hideMark/>
          </w:tcPr>
          <w:p w14:paraId="71C4E837" w14:textId="37FDA92E" w:rsidR="004E5A3A" w:rsidRPr="004E5A3A" w:rsidRDefault="004E5A3A" w:rsidP="004E5A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Round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***</w:t>
            </w:r>
          </w:p>
        </w:tc>
      </w:tr>
      <w:tr w:rsidR="004E5A3A" w:rsidRPr="004E5A3A" w14:paraId="3AC101FB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5FFC179F" w14:textId="32215C24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people who actively participate in a project</w:t>
            </w:r>
          </w:p>
        </w:tc>
        <w:tc>
          <w:tcPr>
            <w:tcW w:w="749" w:type="pct"/>
            <w:shd w:val="clear" w:color="auto" w:fill="auto"/>
            <w:hideMark/>
          </w:tcPr>
          <w:p w14:paraId="652312B7" w14:textId="3DAF75F8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59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226</w:t>
            </w:r>
          </w:p>
        </w:tc>
        <w:tc>
          <w:tcPr>
            <w:tcW w:w="750" w:type="pct"/>
            <w:shd w:val="clear" w:color="auto" w:fill="auto"/>
            <w:hideMark/>
          </w:tcPr>
          <w:p w14:paraId="0D91DC29" w14:textId="0F4D8D7A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433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442</w:t>
            </w:r>
          </w:p>
        </w:tc>
        <w:tc>
          <w:tcPr>
            <w:tcW w:w="661" w:type="pct"/>
            <w:shd w:val="clear" w:color="auto" w:fill="auto"/>
            <w:hideMark/>
          </w:tcPr>
          <w:p w14:paraId="2FB7D707" w14:textId="48CEF52E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14DC4BFC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1975DD3E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Number of people </w:t>
            </w:r>
            <w:proofErr w:type="gramStart"/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entering into</w:t>
            </w:r>
            <w:proofErr w:type="gramEnd"/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employment</w:t>
            </w:r>
          </w:p>
        </w:tc>
        <w:tc>
          <w:tcPr>
            <w:tcW w:w="749" w:type="pct"/>
            <w:shd w:val="clear" w:color="auto" w:fill="auto"/>
            <w:hideMark/>
          </w:tcPr>
          <w:p w14:paraId="59B54BF1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641</w:t>
            </w:r>
          </w:p>
        </w:tc>
        <w:tc>
          <w:tcPr>
            <w:tcW w:w="750" w:type="pct"/>
            <w:shd w:val="clear" w:color="auto" w:fill="auto"/>
            <w:hideMark/>
          </w:tcPr>
          <w:p w14:paraId="1B2F5424" w14:textId="676E7D08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661" w:type="pct"/>
            <w:shd w:val="clear" w:color="auto" w:fill="auto"/>
            <w:hideMark/>
          </w:tcPr>
          <w:p w14:paraId="01BB98A9" w14:textId="0396BCA0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38719813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625BCC0D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people sustaining employment</w:t>
            </w:r>
          </w:p>
        </w:tc>
        <w:tc>
          <w:tcPr>
            <w:tcW w:w="749" w:type="pct"/>
            <w:shd w:val="clear" w:color="auto" w:fill="auto"/>
            <w:hideMark/>
          </w:tcPr>
          <w:p w14:paraId="76B006D4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124</w:t>
            </w:r>
          </w:p>
        </w:tc>
        <w:tc>
          <w:tcPr>
            <w:tcW w:w="750" w:type="pct"/>
            <w:shd w:val="clear" w:color="auto" w:fill="auto"/>
            <w:hideMark/>
          </w:tcPr>
          <w:p w14:paraId="5A02F9BC" w14:textId="7AD76B8E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661" w:type="pct"/>
            <w:shd w:val="clear" w:color="auto" w:fill="auto"/>
            <w:hideMark/>
          </w:tcPr>
          <w:p w14:paraId="3F3391EA" w14:textId="1CB5C016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31B9AD9F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78E3D11D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people progressing into work</w:t>
            </w:r>
          </w:p>
        </w:tc>
        <w:tc>
          <w:tcPr>
            <w:tcW w:w="749" w:type="pct"/>
            <w:shd w:val="clear" w:color="auto" w:fill="auto"/>
            <w:hideMark/>
          </w:tcPr>
          <w:p w14:paraId="56DA38EC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306</w:t>
            </w:r>
          </w:p>
        </w:tc>
        <w:tc>
          <w:tcPr>
            <w:tcW w:w="750" w:type="pct"/>
            <w:shd w:val="clear" w:color="auto" w:fill="auto"/>
            <w:hideMark/>
          </w:tcPr>
          <w:p w14:paraId="0CC6AB73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764</w:t>
            </w:r>
          </w:p>
        </w:tc>
        <w:tc>
          <w:tcPr>
            <w:tcW w:w="661" w:type="pct"/>
            <w:shd w:val="clear" w:color="auto" w:fill="auto"/>
            <w:hideMark/>
          </w:tcPr>
          <w:p w14:paraId="3CAC1BF7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1,499</w:t>
            </w:r>
          </w:p>
        </w:tc>
      </w:tr>
      <w:tr w:rsidR="004E5A3A" w:rsidRPr="004E5A3A" w14:paraId="13CF98DD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3B466CE7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people progressing into more stable, better paid work</w:t>
            </w:r>
          </w:p>
        </w:tc>
        <w:tc>
          <w:tcPr>
            <w:tcW w:w="749" w:type="pct"/>
            <w:shd w:val="clear" w:color="auto" w:fill="auto"/>
            <w:hideMark/>
          </w:tcPr>
          <w:p w14:paraId="17CC9FFB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324</w:t>
            </w:r>
          </w:p>
        </w:tc>
        <w:tc>
          <w:tcPr>
            <w:tcW w:w="750" w:type="pct"/>
            <w:shd w:val="clear" w:color="auto" w:fill="auto"/>
            <w:hideMark/>
          </w:tcPr>
          <w:p w14:paraId="20220D4B" w14:textId="3546266A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661" w:type="pct"/>
            <w:shd w:val="clear" w:color="auto" w:fill="auto"/>
            <w:hideMark/>
          </w:tcPr>
          <w:p w14:paraId="5564B70F" w14:textId="1C87B19E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7A189530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1E2804AB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Amount of public realm being created or improved (m2)</w:t>
            </w:r>
          </w:p>
        </w:tc>
        <w:tc>
          <w:tcPr>
            <w:tcW w:w="749" w:type="pct"/>
            <w:shd w:val="clear" w:color="auto" w:fill="auto"/>
            <w:hideMark/>
          </w:tcPr>
          <w:p w14:paraId="0047D84F" w14:textId="2D3947C1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36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857m2</w:t>
            </w:r>
          </w:p>
        </w:tc>
        <w:tc>
          <w:tcPr>
            <w:tcW w:w="750" w:type="pct"/>
            <w:shd w:val="clear" w:color="auto" w:fill="auto"/>
            <w:hideMark/>
          </w:tcPr>
          <w:p w14:paraId="5F420D6A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12,445.2m2</w:t>
            </w:r>
          </w:p>
        </w:tc>
        <w:tc>
          <w:tcPr>
            <w:tcW w:w="661" w:type="pct"/>
            <w:shd w:val="clear" w:color="auto" w:fill="auto"/>
            <w:hideMark/>
          </w:tcPr>
          <w:p w14:paraId="040976A0" w14:textId="22B79189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122,376m2</w:t>
            </w:r>
          </w:p>
        </w:tc>
      </w:tr>
      <w:tr w:rsidR="004E5A3A" w:rsidRPr="004E5A3A" w14:paraId="23005F02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1C205411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Numbers of businesses receiving support</w:t>
            </w:r>
          </w:p>
        </w:tc>
        <w:tc>
          <w:tcPr>
            <w:tcW w:w="749" w:type="pct"/>
            <w:shd w:val="clear" w:color="auto" w:fill="auto"/>
            <w:hideMark/>
          </w:tcPr>
          <w:p w14:paraId="1F45CCF2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14:paraId="53D41F4D" w14:textId="5F3C85D9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661" w:type="pct"/>
            <w:shd w:val="clear" w:color="auto" w:fill="auto"/>
            <w:hideMark/>
          </w:tcPr>
          <w:p w14:paraId="0BC1C071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4995</w:t>
            </w:r>
          </w:p>
        </w:tc>
      </w:tr>
      <w:tr w:rsidR="004E5A3A" w:rsidRPr="004E5A3A" w14:paraId="010E12DA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60498CCB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Number of volunteering </w:t>
            </w:r>
            <w:proofErr w:type="spellStart"/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opportunites</w:t>
            </w:r>
            <w:proofErr w:type="spellEnd"/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being created</w:t>
            </w:r>
          </w:p>
        </w:tc>
        <w:tc>
          <w:tcPr>
            <w:tcW w:w="749" w:type="pct"/>
            <w:shd w:val="clear" w:color="auto" w:fill="auto"/>
            <w:hideMark/>
          </w:tcPr>
          <w:p w14:paraId="00AB2303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14:paraId="406AE6B5" w14:textId="2FE7D1C4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661" w:type="pct"/>
            <w:shd w:val="clear" w:color="auto" w:fill="auto"/>
            <w:hideMark/>
          </w:tcPr>
          <w:p w14:paraId="60218592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12821</w:t>
            </w:r>
          </w:p>
        </w:tc>
      </w:tr>
      <w:tr w:rsidR="004E5A3A" w:rsidRPr="004E5A3A" w14:paraId="48646CC2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13F5DC63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vacant units being brought back into use</w:t>
            </w:r>
          </w:p>
        </w:tc>
        <w:tc>
          <w:tcPr>
            <w:tcW w:w="749" w:type="pct"/>
            <w:shd w:val="clear" w:color="auto" w:fill="auto"/>
            <w:hideMark/>
          </w:tcPr>
          <w:p w14:paraId="5A14755E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871</w:t>
            </w:r>
          </w:p>
        </w:tc>
        <w:tc>
          <w:tcPr>
            <w:tcW w:w="750" w:type="pct"/>
            <w:shd w:val="clear" w:color="auto" w:fill="auto"/>
            <w:hideMark/>
          </w:tcPr>
          <w:p w14:paraId="5DE76D5A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661" w:type="pct"/>
            <w:shd w:val="clear" w:color="auto" w:fill="auto"/>
            <w:hideMark/>
          </w:tcPr>
          <w:p w14:paraId="125B01E5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150</w:t>
            </w:r>
          </w:p>
        </w:tc>
      </w:tr>
      <w:tr w:rsidR="004E5A3A" w:rsidRPr="004E5A3A" w14:paraId="425CA277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4FAD1BA7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Increase in visitor satisfaction (%)</w:t>
            </w:r>
          </w:p>
        </w:tc>
        <w:tc>
          <w:tcPr>
            <w:tcW w:w="749" w:type="pct"/>
            <w:shd w:val="clear" w:color="auto" w:fill="auto"/>
            <w:hideMark/>
          </w:tcPr>
          <w:p w14:paraId="3F0AB2F4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385%</w:t>
            </w:r>
          </w:p>
        </w:tc>
        <w:tc>
          <w:tcPr>
            <w:tcW w:w="750" w:type="pct"/>
            <w:shd w:val="clear" w:color="auto" w:fill="auto"/>
            <w:hideMark/>
          </w:tcPr>
          <w:p w14:paraId="188019F4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930.50%</w:t>
            </w:r>
          </w:p>
        </w:tc>
        <w:tc>
          <w:tcPr>
            <w:tcW w:w="661" w:type="pct"/>
            <w:shd w:val="clear" w:color="auto" w:fill="auto"/>
            <w:hideMark/>
          </w:tcPr>
          <w:p w14:paraId="05705AEB" w14:textId="2787B71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3ABC1FE2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76D198CD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Increase in footfall (%)</w:t>
            </w:r>
          </w:p>
        </w:tc>
        <w:tc>
          <w:tcPr>
            <w:tcW w:w="749" w:type="pct"/>
            <w:shd w:val="clear" w:color="auto" w:fill="auto"/>
            <w:hideMark/>
          </w:tcPr>
          <w:p w14:paraId="61DFEE0D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935%</w:t>
            </w:r>
          </w:p>
        </w:tc>
        <w:tc>
          <w:tcPr>
            <w:tcW w:w="750" w:type="pct"/>
            <w:shd w:val="clear" w:color="auto" w:fill="auto"/>
            <w:hideMark/>
          </w:tcPr>
          <w:p w14:paraId="66BC530B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982.50%</w:t>
            </w:r>
          </w:p>
        </w:tc>
        <w:tc>
          <w:tcPr>
            <w:tcW w:w="661" w:type="pct"/>
            <w:shd w:val="clear" w:color="auto" w:fill="auto"/>
            <w:hideMark/>
          </w:tcPr>
          <w:p w14:paraId="61CAC388" w14:textId="7E58963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3964AE4D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5E1FF505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jobs being created</w:t>
            </w:r>
          </w:p>
        </w:tc>
        <w:tc>
          <w:tcPr>
            <w:tcW w:w="749" w:type="pct"/>
            <w:shd w:val="clear" w:color="auto" w:fill="auto"/>
            <w:hideMark/>
          </w:tcPr>
          <w:p w14:paraId="0B07AB71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667</w:t>
            </w:r>
          </w:p>
        </w:tc>
        <w:tc>
          <w:tcPr>
            <w:tcW w:w="750" w:type="pct"/>
            <w:shd w:val="clear" w:color="auto" w:fill="auto"/>
            <w:hideMark/>
          </w:tcPr>
          <w:p w14:paraId="4048D3BC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661" w:type="pct"/>
            <w:shd w:val="clear" w:color="auto" w:fill="auto"/>
            <w:hideMark/>
          </w:tcPr>
          <w:p w14:paraId="44EFAA4A" w14:textId="21134123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040</w:t>
            </w:r>
          </w:p>
        </w:tc>
      </w:tr>
      <w:tr w:rsidR="004E5A3A" w:rsidRPr="004E5A3A" w14:paraId="3601DACC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667F9C82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Existing jobs being protected and safeguarded</w:t>
            </w:r>
          </w:p>
        </w:tc>
        <w:tc>
          <w:tcPr>
            <w:tcW w:w="749" w:type="pct"/>
            <w:shd w:val="clear" w:color="auto" w:fill="auto"/>
            <w:hideMark/>
          </w:tcPr>
          <w:p w14:paraId="48A40D94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275</w:t>
            </w:r>
          </w:p>
        </w:tc>
        <w:tc>
          <w:tcPr>
            <w:tcW w:w="750" w:type="pct"/>
            <w:shd w:val="clear" w:color="auto" w:fill="auto"/>
            <w:hideMark/>
          </w:tcPr>
          <w:p w14:paraId="58A9C540" w14:textId="6B671050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661" w:type="pct"/>
            <w:shd w:val="clear" w:color="auto" w:fill="auto"/>
            <w:hideMark/>
          </w:tcPr>
          <w:p w14:paraId="040103F7" w14:textId="6BE9AB2C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52C09786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00338334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Amount of commercial/business space being created or improved (m2)</w:t>
            </w:r>
          </w:p>
        </w:tc>
        <w:tc>
          <w:tcPr>
            <w:tcW w:w="749" w:type="pct"/>
            <w:shd w:val="clear" w:color="auto" w:fill="auto"/>
            <w:hideMark/>
          </w:tcPr>
          <w:p w14:paraId="533D131E" w14:textId="75001229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17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994</w:t>
            </w:r>
            <w:r w:rsidR="00A940B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m2</w:t>
            </w:r>
          </w:p>
        </w:tc>
        <w:tc>
          <w:tcPr>
            <w:tcW w:w="750" w:type="pct"/>
            <w:shd w:val="clear" w:color="auto" w:fill="auto"/>
            <w:hideMark/>
          </w:tcPr>
          <w:p w14:paraId="69134CB3" w14:textId="79D2A510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15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296.2m2</w:t>
            </w:r>
          </w:p>
        </w:tc>
        <w:tc>
          <w:tcPr>
            <w:tcW w:w="661" w:type="pct"/>
            <w:shd w:val="clear" w:color="auto" w:fill="auto"/>
            <w:hideMark/>
          </w:tcPr>
          <w:p w14:paraId="24725F59" w14:textId="46A0C23F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15D7B46A" w14:textId="77777777" w:rsidTr="004E5A3A">
        <w:trPr>
          <w:trHeight w:val="340"/>
        </w:trPr>
        <w:tc>
          <w:tcPr>
            <w:tcW w:w="2839" w:type="pct"/>
            <w:shd w:val="clear" w:color="000000" w:fill="FFFFFF"/>
            <w:hideMark/>
          </w:tcPr>
          <w:p w14:paraId="4181C061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Increase in business turnover (%)</w:t>
            </w:r>
          </w:p>
        </w:tc>
        <w:tc>
          <w:tcPr>
            <w:tcW w:w="749" w:type="pct"/>
            <w:shd w:val="clear" w:color="auto" w:fill="auto"/>
            <w:hideMark/>
          </w:tcPr>
          <w:p w14:paraId="29BE14C5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389%</w:t>
            </w:r>
          </w:p>
        </w:tc>
        <w:tc>
          <w:tcPr>
            <w:tcW w:w="750" w:type="pct"/>
            <w:shd w:val="clear" w:color="auto" w:fill="auto"/>
            <w:hideMark/>
          </w:tcPr>
          <w:p w14:paraId="7C2F80A3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938%</w:t>
            </w:r>
          </w:p>
        </w:tc>
        <w:tc>
          <w:tcPr>
            <w:tcW w:w="661" w:type="pct"/>
            <w:shd w:val="clear" w:color="auto" w:fill="auto"/>
            <w:hideMark/>
          </w:tcPr>
          <w:p w14:paraId="4566DA76" w14:textId="2048D13E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1DA8C66F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0F310E4B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Investment in community infrastructure </w:t>
            </w:r>
          </w:p>
        </w:tc>
        <w:tc>
          <w:tcPr>
            <w:tcW w:w="749" w:type="pct"/>
            <w:shd w:val="clear" w:color="auto" w:fill="auto"/>
            <w:hideMark/>
          </w:tcPr>
          <w:p w14:paraId="67FE072B" w14:textId="6F844362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15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750" w:type="pct"/>
            <w:shd w:val="clear" w:color="auto" w:fill="auto"/>
            <w:hideMark/>
          </w:tcPr>
          <w:p w14:paraId="1765F81B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61" w:type="pct"/>
            <w:shd w:val="clear" w:color="auto" w:fill="auto"/>
            <w:hideMark/>
          </w:tcPr>
          <w:p w14:paraId="3DEBE479" w14:textId="248FEFA6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79FA596D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6ED146F2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community or cultural events</w:t>
            </w:r>
          </w:p>
        </w:tc>
        <w:tc>
          <w:tcPr>
            <w:tcW w:w="749" w:type="pct"/>
            <w:shd w:val="clear" w:color="auto" w:fill="auto"/>
            <w:hideMark/>
          </w:tcPr>
          <w:p w14:paraId="6D9B9BB6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702</w:t>
            </w:r>
          </w:p>
        </w:tc>
        <w:tc>
          <w:tcPr>
            <w:tcW w:w="750" w:type="pct"/>
            <w:shd w:val="clear" w:color="auto" w:fill="auto"/>
            <w:hideMark/>
          </w:tcPr>
          <w:p w14:paraId="05B1813E" w14:textId="6148EECC" w:rsidR="004E5A3A" w:rsidRPr="004E5A3A" w:rsidRDefault="00D56064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TBC</w:t>
            </w:r>
            <w:bookmarkStart w:id="0" w:name="_GoBack"/>
            <w:bookmarkEnd w:id="0"/>
          </w:p>
        </w:tc>
        <w:tc>
          <w:tcPr>
            <w:tcW w:w="661" w:type="pct"/>
            <w:shd w:val="clear" w:color="auto" w:fill="auto"/>
            <w:hideMark/>
          </w:tcPr>
          <w:p w14:paraId="05B7DF33" w14:textId="40E968A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538DC419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1445A9C1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people accessing community or cultural events</w:t>
            </w:r>
          </w:p>
        </w:tc>
        <w:tc>
          <w:tcPr>
            <w:tcW w:w="749" w:type="pct"/>
            <w:shd w:val="clear" w:color="auto" w:fill="auto"/>
            <w:hideMark/>
          </w:tcPr>
          <w:p w14:paraId="4F8E0E08" w14:textId="4019E6E2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71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250</w:t>
            </w:r>
          </w:p>
        </w:tc>
        <w:tc>
          <w:tcPr>
            <w:tcW w:w="750" w:type="pct"/>
            <w:shd w:val="clear" w:color="auto" w:fill="auto"/>
            <w:hideMark/>
          </w:tcPr>
          <w:p w14:paraId="17BD163C" w14:textId="3CBB55AD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060</w:t>
            </w:r>
          </w:p>
        </w:tc>
        <w:tc>
          <w:tcPr>
            <w:tcW w:w="661" w:type="pct"/>
            <w:shd w:val="clear" w:color="auto" w:fill="auto"/>
            <w:hideMark/>
          </w:tcPr>
          <w:p w14:paraId="4C0AC0A8" w14:textId="5560B518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2B2AF621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00A8CF79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Size of the night time economy: visitors in area socialising after 7pm </w:t>
            </w:r>
          </w:p>
        </w:tc>
        <w:tc>
          <w:tcPr>
            <w:tcW w:w="749" w:type="pct"/>
            <w:shd w:val="clear" w:color="auto" w:fill="auto"/>
            <w:hideMark/>
          </w:tcPr>
          <w:p w14:paraId="672C0702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Increase in visitors in the area socialising against baseline</w:t>
            </w:r>
          </w:p>
        </w:tc>
        <w:tc>
          <w:tcPr>
            <w:tcW w:w="750" w:type="pct"/>
            <w:shd w:val="clear" w:color="auto" w:fill="auto"/>
            <w:hideMark/>
          </w:tcPr>
          <w:p w14:paraId="1F15BE75" w14:textId="63B253A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120%</w:t>
            </w:r>
            <w:r w:rsidR="00A940B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 xml:space="preserve"> increase</w:t>
            </w:r>
          </w:p>
        </w:tc>
        <w:tc>
          <w:tcPr>
            <w:tcW w:w="661" w:type="pct"/>
            <w:shd w:val="clear" w:color="auto" w:fill="auto"/>
            <w:hideMark/>
          </w:tcPr>
          <w:p w14:paraId="20384E92" w14:textId="7A103F2B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17F283B5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2A312795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 xml:space="preserve">Amount of </w:t>
            </w:r>
            <w:proofErr w:type="gramStart"/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Low cost</w:t>
            </w:r>
            <w:proofErr w:type="gramEnd"/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community space created or improved (m2)</w:t>
            </w:r>
          </w:p>
        </w:tc>
        <w:tc>
          <w:tcPr>
            <w:tcW w:w="749" w:type="pct"/>
            <w:shd w:val="clear" w:color="auto" w:fill="auto"/>
            <w:hideMark/>
          </w:tcPr>
          <w:p w14:paraId="3AC83F91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750" w:type="pct"/>
            <w:shd w:val="clear" w:color="auto" w:fill="auto"/>
            <w:hideMark/>
          </w:tcPr>
          <w:p w14:paraId="2F3B7F9C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75m2</w:t>
            </w:r>
          </w:p>
        </w:tc>
        <w:tc>
          <w:tcPr>
            <w:tcW w:w="661" w:type="pct"/>
            <w:shd w:val="clear" w:color="auto" w:fill="auto"/>
            <w:hideMark/>
          </w:tcPr>
          <w:p w14:paraId="189B46A9" w14:textId="5C545293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24556AAC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4DB38714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start-ups/SMEs/social enterprises receiving support</w:t>
            </w:r>
          </w:p>
        </w:tc>
        <w:tc>
          <w:tcPr>
            <w:tcW w:w="749" w:type="pct"/>
            <w:shd w:val="clear" w:color="auto" w:fill="auto"/>
            <w:hideMark/>
          </w:tcPr>
          <w:p w14:paraId="7B51D950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20 p.a.</w:t>
            </w:r>
          </w:p>
        </w:tc>
        <w:tc>
          <w:tcPr>
            <w:tcW w:w="750" w:type="pct"/>
            <w:shd w:val="clear" w:color="auto" w:fill="auto"/>
            <w:hideMark/>
          </w:tcPr>
          <w:p w14:paraId="0E0AC41B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661" w:type="pct"/>
            <w:shd w:val="clear" w:color="auto" w:fill="auto"/>
            <w:hideMark/>
          </w:tcPr>
          <w:p w14:paraId="4E1204F8" w14:textId="29F0B848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694D3ED3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7BEA1462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Good quality design that meets local needs</w:t>
            </w:r>
          </w:p>
        </w:tc>
        <w:tc>
          <w:tcPr>
            <w:tcW w:w="749" w:type="pct"/>
            <w:shd w:val="clear" w:color="auto" w:fill="auto"/>
            <w:hideMark/>
          </w:tcPr>
          <w:p w14:paraId="5E1CF3E1" w14:textId="5F23E5E6" w:rsidR="004E5A3A" w:rsidRPr="004E5A3A" w:rsidRDefault="00D56064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TBC</w:t>
            </w:r>
          </w:p>
        </w:tc>
        <w:tc>
          <w:tcPr>
            <w:tcW w:w="750" w:type="pct"/>
            <w:shd w:val="clear" w:color="auto" w:fill="auto"/>
            <w:hideMark/>
          </w:tcPr>
          <w:p w14:paraId="17C4D762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61" w:type="pct"/>
            <w:shd w:val="clear" w:color="auto" w:fill="auto"/>
            <w:hideMark/>
          </w:tcPr>
          <w:p w14:paraId="75877981" w14:textId="12DA64B2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5F91A625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53701352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people from different backgrounds brought together</w:t>
            </w:r>
          </w:p>
        </w:tc>
        <w:tc>
          <w:tcPr>
            <w:tcW w:w="749" w:type="pct"/>
            <w:shd w:val="clear" w:color="auto" w:fill="auto"/>
            <w:hideMark/>
          </w:tcPr>
          <w:p w14:paraId="0DA2157F" w14:textId="7AB6ABF6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800</w:t>
            </w:r>
          </w:p>
        </w:tc>
        <w:tc>
          <w:tcPr>
            <w:tcW w:w="750" w:type="pct"/>
            <w:shd w:val="clear" w:color="auto" w:fill="auto"/>
            <w:hideMark/>
          </w:tcPr>
          <w:p w14:paraId="1E1F6169" w14:textId="4CEFEAD0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180</w:t>
            </w:r>
          </w:p>
        </w:tc>
        <w:tc>
          <w:tcPr>
            <w:tcW w:w="661" w:type="pct"/>
            <w:shd w:val="clear" w:color="auto" w:fill="auto"/>
            <w:hideMark/>
          </w:tcPr>
          <w:p w14:paraId="34E8BC6E" w14:textId="5F55BF8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25C8DE42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719FBFA4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Residents, businesses and other stakeholders from different backgrounds taking part in engagement exercises and opportunities to shape the project</w:t>
            </w:r>
          </w:p>
        </w:tc>
        <w:tc>
          <w:tcPr>
            <w:tcW w:w="749" w:type="pct"/>
            <w:shd w:val="clear" w:color="auto" w:fill="auto"/>
            <w:hideMark/>
          </w:tcPr>
          <w:p w14:paraId="1887ED7E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100+</w:t>
            </w:r>
          </w:p>
        </w:tc>
        <w:tc>
          <w:tcPr>
            <w:tcW w:w="750" w:type="pct"/>
            <w:shd w:val="clear" w:color="auto" w:fill="auto"/>
            <w:hideMark/>
          </w:tcPr>
          <w:p w14:paraId="31AEB871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661" w:type="pct"/>
            <w:shd w:val="clear" w:color="auto" w:fill="auto"/>
            <w:hideMark/>
          </w:tcPr>
          <w:p w14:paraId="16E68D56" w14:textId="77A1871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155E1633" w14:textId="77777777" w:rsidTr="004E5A3A">
        <w:trPr>
          <w:trHeight w:val="340"/>
        </w:trPr>
        <w:tc>
          <w:tcPr>
            <w:tcW w:w="2839" w:type="pct"/>
            <w:shd w:val="clear" w:color="auto" w:fill="auto"/>
            <w:noWrap/>
            <w:hideMark/>
          </w:tcPr>
          <w:p w14:paraId="26033E6E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People engaged feel an increased sense of belonging to the area (%)</w:t>
            </w:r>
          </w:p>
        </w:tc>
        <w:tc>
          <w:tcPr>
            <w:tcW w:w="749" w:type="pct"/>
            <w:shd w:val="clear" w:color="auto" w:fill="auto"/>
            <w:hideMark/>
          </w:tcPr>
          <w:p w14:paraId="657EBB21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750" w:type="pct"/>
            <w:shd w:val="clear" w:color="auto" w:fill="auto"/>
            <w:hideMark/>
          </w:tcPr>
          <w:p w14:paraId="49DDD188" w14:textId="5B57C604" w:rsidR="004E5A3A" w:rsidRPr="004E5A3A" w:rsidRDefault="00D56064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TBC</w:t>
            </w:r>
          </w:p>
        </w:tc>
        <w:tc>
          <w:tcPr>
            <w:tcW w:w="661" w:type="pct"/>
            <w:shd w:val="clear" w:color="auto" w:fill="auto"/>
            <w:hideMark/>
          </w:tcPr>
          <w:p w14:paraId="5DBC2180" w14:textId="0AC87086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0B559880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55866F2E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Affordable workspace created or improved specifically for artists (m2)</w:t>
            </w:r>
          </w:p>
        </w:tc>
        <w:tc>
          <w:tcPr>
            <w:tcW w:w="749" w:type="pct"/>
            <w:shd w:val="clear" w:color="auto" w:fill="auto"/>
            <w:hideMark/>
          </w:tcPr>
          <w:p w14:paraId="21640A95" w14:textId="276BCE2E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133</w:t>
            </w:r>
          </w:p>
        </w:tc>
        <w:tc>
          <w:tcPr>
            <w:tcW w:w="750" w:type="pct"/>
            <w:shd w:val="clear" w:color="auto" w:fill="auto"/>
            <w:hideMark/>
          </w:tcPr>
          <w:p w14:paraId="15F6CBED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115.3m2</w:t>
            </w:r>
          </w:p>
        </w:tc>
        <w:tc>
          <w:tcPr>
            <w:tcW w:w="661" w:type="pct"/>
            <w:shd w:val="clear" w:color="auto" w:fill="auto"/>
            <w:hideMark/>
          </w:tcPr>
          <w:p w14:paraId="37F9F5C0" w14:textId="46917F33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1E54B4CC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6DC8207E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Shop fronts improved</w:t>
            </w:r>
          </w:p>
        </w:tc>
        <w:tc>
          <w:tcPr>
            <w:tcW w:w="749" w:type="pct"/>
            <w:shd w:val="clear" w:color="auto" w:fill="auto"/>
            <w:hideMark/>
          </w:tcPr>
          <w:p w14:paraId="3193723E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750" w:type="pct"/>
            <w:shd w:val="clear" w:color="auto" w:fill="auto"/>
            <w:hideMark/>
          </w:tcPr>
          <w:p w14:paraId="009280BB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661" w:type="pct"/>
            <w:shd w:val="clear" w:color="auto" w:fill="auto"/>
            <w:hideMark/>
          </w:tcPr>
          <w:p w14:paraId="0F612EFF" w14:textId="56C99C0C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4FB0C12C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32A8B204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Start-ups/SMEs/ artists using workspace provided / benefitting from low cost space</w:t>
            </w:r>
          </w:p>
        </w:tc>
        <w:tc>
          <w:tcPr>
            <w:tcW w:w="749" w:type="pct"/>
            <w:shd w:val="clear" w:color="auto" w:fill="auto"/>
            <w:hideMark/>
          </w:tcPr>
          <w:p w14:paraId="0CC2129E" w14:textId="1F7D5D2A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590</w:t>
            </w:r>
          </w:p>
        </w:tc>
        <w:tc>
          <w:tcPr>
            <w:tcW w:w="750" w:type="pct"/>
            <w:shd w:val="clear" w:color="auto" w:fill="auto"/>
            <w:hideMark/>
          </w:tcPr>
          <w:p w14:paraId="0C50FA5A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250</w:t>
            </w:r>
          </w:p>
        </w:tc>
        <w:tc>
          <w:tcPr>
            <w:tcW w:w="661" w:type="pct"/>
            <w:shd w:val="clear" w:color="auto" w:fill="auto"/>
            <w:hideMark/>
          </w:tcPr>
          <w:p w14:paraId="19A0FA58" w14:textId="0F744E01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32D9B681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4AEF83D9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Number of learners supported</w:t>
            </w:r>
          </w:p>
        </w:tc>
        <w:tc>
          <w:tcPr>
            <w:tcW w:w="749" w:type="pct"/>
            <w:shd w:val="clear" w:color="auto" w:fill="auto"/>
            <w:hideMark/>
          </w:tcPr>
          <w:p w14:paraId="61A1E94E" w14:textId="2B0FFD83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072</w:t>
            </w:r>
          </w:p>
        </w:tc>
        <w:tc>
          <w:tcPr>
            <w:tcW w:w="750" w:type="pct"/>
            <w:shd w:val="clear" w:color="auto" w:fill="auto"/>
            <w:hideMark/>
          </w:tcPr>
          <w:p w14:paraId="1B804E7F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661" w:type="pct"/>
            <w:shd w:val="clear" w:color="auto" w:fill="auto"/>
            <w:hideMark/>
          </w:tcPr>
          <w:p w14:paraId="24502CF7" w14:textId="7BE14770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051B48F5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653B443C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Products/projects/services developed through co-design</w:t>
            </w:r>
          </w:p>
        </w:tc>
        <w:tc>
          <w:tcPr>
            <w:tcW w:w="749" w:type="pct"/>
            <w:shd w:val="clear" w:color="auto" w:fill="auto"/>
            <w:hideMark/>
          </w:tcPr>
          <w:p w14:paraId="2DB595AD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 x feasibility studies</w:t>
            </w:r>
          </w:p>
        </w:tc>
        <w:tc>
          <w:tcPr>
            <w:tcW w:w="750" w:type="pct"/>
            <w:shd w:val="clear" w:color="auto" w:fill="auto"/>
            <w:hideMark/>
          </w:tcPr>
          <w:p w14:paraId="2A3BEC8F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661" w:type="pct"/>
            <w:shd w:val="clear" w:color="auto" w:fill="auto"/>
            <w:hideMark/>
          </w:tcPr>
          <w:p w14:paraId="57EEF434" w14:textId="0C7E940B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67C6DF24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02CA9F39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Affordable workspace created or safeguarded (m2)</w:t>
            </w:r>
          </w:p>
        </w:tc>
        <w:tc>
          <w:tcPr>
            <w:tcW w:w="749" w:type="pct"/>
            <w:shd w:val="clear" w:color="auto" w:fill="auto"/>
            <w:hideMark/>
          </w:tcPr>
          <w:p w14:paraId="324AF45F" w14:textId="18D5BE15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204m2</w:t>
            </w:r>
          </w:p>
        </w:tc>
        <w:tc>
          <w:tcPr>
            <w:tcW w:w="750" w:type="pct"/>
            <w:shd w:val="clear" w:color="auto" w:fill="auto"/>
            <w:hideMark/>
          </w:tcPr>
          <w:p w14:paraId="008DAFDE" w14:textId="6DD17DD8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,</w:t>
            </w: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650m2</w:t>
            </w:r>
          </w:p>
        </w:tc>
        <w:tc>
          <w:tcPr>
            <w:tcW w:w="661" w:type="pct"/>
            <w:shd w:val="clear" w:color="auto" w:fill="auto"/>
            <w:hideMark/>
          </w:tcPr>
          <w:p w14:paraId="56A0897A" w14:textId="6F022350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3C82D26E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536B5ADE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Improvements to assets of community value</w:t>
            </w:r>
          </w:p>
        </w:tc>
        <w:tc>
          <w:tcPr>
            <w:tcW w:w="749" w:type="pct"/>
            <w:shd w:val="clear" w:color="auto" w:fill="auto"/>
            <w:hideMark/>
          </w:tcPr>
          <w:p w14:paraId="5889DAFA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3BA28AFA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61" w:type="pct"/>
            <w:shd w:val="clear" w:color="auto" w:fill="auto"/>
            <w:hideMark/>
          </w:tcPr>
          <w:p w14:paraId="65BA70B6" w14:textId="4011B28B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59557F08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01CF976A" w14:textId="458C7D4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Signage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/ noticeboard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/ gateway features provided or improved </w:t>
            </w:r>
          </w:p>
        </w:tc>
        <w:tc>
          <w:tcPr>
            <w:tcW w:w="749" w:type="pct"/>
            <w:shd w:val="clear" w:color="auto" w:fill="auto"/>
            <w:hideMark/>
          </w:tcPr>
          <w:p w14:paraId="13F05BA2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750" w:type="pct"/>
            <w:shd w:val="clear" w:color="auto" w:fill="auto"/>
            <w:hideMark/>
          </w:tcPr>
          <w:p w14:paraId="06F80A15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61" w:type="pct"/>
            <w:shd w:val="clear" w:color="auto" w:fill="auto"/>
            <w:hideMark/>
          </w:tcPr>
          <w:p w14:paraId="74A782E5" w14:textId="01FB495B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4E5A3A" w:rsidRPr="004E5A3A" w14:paraId="2AEABCAF" w14:textId="77777777" w:rsidTr="004E5A3A">
        <w:trPr>
          <w:trHeight w:val="340"/>
        </w:trPr>
        <w:tc>
          <w:tcPr>
            <w:tcW w:w="2839" w:type="pct"/>
            <w:shd w:val="clear" w:color="auto" w:fill="auto"/>
            <w:hideMark/>
          </w:tcPr>
          <w:p w14:paraId="3FF728DA" w14:textId="77777777" w:rsidR="004E5A3A" w:rsidRPr="004E5A3A" w:rsidRDefault="004E5A3A" w:rsidP="004E5A3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No. of enterprises cooperating with research institutions</w:t>
            </w:r>
          </w:p>
        </w:tc>
        <w:tc>
          <w:tcPr>
            <w:tcW w:w="749" w:type="pct"/>
            <w:shd w:val="clear" w:color="auto" w:fill="auto"/>
            <w:hideMark/>
          </w:tcPr>
          <w:p w14:paraId="07E70FF6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10p.a</w:t>
            </w:r>
          </w:p>
        </w:tc>
        <w:tc>
          <w:tcPr>
            <w:tcW w:w="750" w:type="pct"/>
            <w:shd w:val="clear" w:color="auto" w:fill="auto"/>
            <w:hideMark/>
          </w:tcPr>
          <w:p w14:paraId="465BFEE6" w14:textId="77777777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</w:pPr>
            <w:r w:rsidRPr="004E5A3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61" w:type="pct"/>
            <w:shd w:val="clear" w:color="auto" w:fill="auto"/>
            <w:hideMark/>
          </w:tcPr>
          <w:p w14:paraId="524E8FAD" w14:textId="2039C6C8" w:rsidR="004E5A3A" w:rsidRPr="004E5A3A" w:rsidRDefault="004E5A3A" w:rsidP="004E5A3A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</w:tbl>
    <w:p w14:paraId="0A940DE2" w14:textId="7972B4B9" w:rsidR="00A36CA7" w:rsidRPr="004E5A3A" w:rsidRDefault="00A36CA7" w:rsidP="00AF22A0">
      <w:pPr>
        <w:rPr>
          <w:rFonts w:ascii="Arial" w:hAnsi="Arial" w:cs="Arial"/>
          <w:sz w:val="28"/>
        </w:rPr>
      </w:pPr>
    </w:p>
    <w:p w14:paraId="585CED65" w14:textId="18F1670B" w:rsidR="004E5A3A" w:rsidRPr="004E5A3A" w:rsidRDefault="004E5A3A" w:rsidP="004E5A3A">
      <w:pPr>
        <w:rPr>
          <w:rFonts w:ascii="Arial" w:hAnsi="Arial" w:cs="Arial"/>
          <w:sz w:val="24"/>
        </w:rPr>
      </w:pPr>
      <w:r w:rsidRPr="004E5A3A">
        <w:rPr>
          <w:rFonts w:ascii="Arial" w:hAnsi="Arial" w:cs="Arial"/>
          <w:sz w:val="24"/>
        </w:rPr>
        <w:t>* Aggregated, as per grant agreements</w:t>
      </w:r>
    </w:p>
    <w:p w14:paraId="197798B8" w14:textId="290F9DE2" w:rsidR="004E5A3A" w:rsidRPr="004E5A3A" w:rsidRDefault="004E5A3A" w:rsidP="004E5A3A">
      <w:pPr>
        <w:rPr>
          <w:rFonts w:ascii="Arial" w:hAnsi="Arial" w:cs="Arial"/>
          <w:sz w:val="28"/>
        </w:rPr>
      </w:pPr>
      <w:r w:rsidRPr="004E5A3A">
        <w:rPr>
          <w:rFonts w:ascii="Arial" w:hAnsi="Arial" w:cs="Arial"/>
          <w:sz w:val="24"/>
        </w:rPr>
        <w:t xml:space="preserve">** </w:t>
      </w:r>
      <w:r>
        <w:rPr>
          <w:rFonts w:ascii="Arial" w:hAnsi="Arial" w:cs="Arial"/>
          <w:sz w:val="24"/>
        </w:rPr>
        <w:t>Mostly a</w:t>
      </w:r>
      <w:r w:rsidRPr="004E5A3A">
        <w:rPr>
          <w:rFonts w:ascii="Arial" w:hAnsi="Arial" w:cs="Arial"/>
          <w:sz w:val="24"/>
        </w:rPr>
        <w:t xml:space="preserve">s per </w:t>
      </w:r>
      <w:r>
        <w:rPr>
          <w:rFonts w:ascii="Arial" w:hAnsi="Arial" w:cs="Arial"/>
          <w:sz w:val="24"/>
        </w:rPr>
        <w:t xml:space="preserve">grant agreements, but some are as per </w:t>
      </w:r>
      <w:r w:rsidRPr="004E5A3A">
        <w:rPr>
          <w:rFonts w:ascii="Arial" w:hAnsi="Arial" w:cs="Arial"/>
          <w:sz w:val="24"/>
        </w:rPr>
        <w:t>application forms, subject to change in grant agreements</w:t>
      </w:r>
    </w:p>
    <w:p w14:paraId="408C105F" w14:textId="38555435" w:rsidR="004E5A3A" w:rsidRPr="004E5A3A" w:rsidRDefault="004E5A3A" w:rsidP="00AF22A0">
      <w:pPr>
        <w:rPr>
          <w:rFonts w:ascii="Arial" w:hAnsi="Arial" w:cs="Arial"/>
          <w:sz w:val="28"/>
        </w:rPr>
      </w:pPr>
      <w:r w:rsidRPr="004E5A3A">
        <w:rPr>
          <w:rFonts w:ascii="Arial" w:hAnsi="Arial" w:cs="Arial"/>
          <w:sz w:val="24"/>
        </w:rPr>
        <w:t>*** As per application forms, subject to change in grant agreements</w:t>
      </w:r>
    </w:p>
    <w:sectPr w:rsidR="004E5A3A" w:rsidRPr="004E5A3A" w:rsidSect="004E5A3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1448B" w14:textId="77777777" w:rsidR="00A36CA7" w:rsidRDefault="00A36CA7" w:rsidP="00A36CA7">
      <w:r>
        <w:separator/>
      </w:r>
    </w:p>
  </w:endnote>
  <w:endnote w:type="continuationSeparator" w:id="0">
    <w:p w14:paraId="562B7EC6" w14:textId="77777777" w:rsidR="00A36CA7" w:rsidRDefault="00A36CA7" w:rsidP="00A3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96487" w14:textId="77777777" w:rsidR="00A36CA7" w:rsidRDefault="00A36CA7" w:rsidP="00A36CA7">
      <w:r>
        <w:separator/>
      </w:r>
    </w:p>
  </w:footnote>
  <w:footnote w:type="continuationSeparator" w:id="0">
    <w:p w14:paraId="5FA40B55" w14:textId="77777777" w:rsidR="00A36CA7" w:rsidRDefault="00A36CA7" w:rsidP="00A36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12763" w14:textId="4C315977" w:rsidR="00A36CA7" w:rsidRPr="003D720C" w:rsidRDefault="00A36CA7" w:rsidP="00A36CA7">
    <w:pPr>
      <w:pStyle w:val="Header"/>
      <w:jc w:val="right"/>
      <w:rPr>
        <w:rFonts w:ascii="Arial" w:hAnsi="Arial" w:cs="Arial"/>
        <w:sz w:val="24"/>
      </w:rPr>
    </w:pPr>
    <w:r w:rsidRPr="003D720C">
      <w:rPr>
        <w:rFonts w:ascii="Arial" w:hAnsi="Arial" w:cs="Arial"/>
        <w:sz w:val="24"/>
      </w:rPr>
      <w:t xml:space="preserve">Appendix </w:t>
    </w:r>
    <w:r w:rsidR="009B56EB">
      <w:rPr>
        <w:rFonts w:ascii="Arial" w:hAnsi="Arial" w:cs="Arial"/>
        <w:sz w:val="24"/>
      </w:rP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687F"/>
    <w:rsid w:val="000136B9"/>
    <w:rsid w:val="002E66FC"/>
    <w:rsid w:val="0035694F"/>
    <w:rsid w:val="003D720C"/>
    <w:rsid w:val="004E5A3A"/>
    <w:rsid w:val="00616E67"/>
    <w:rsid w:val="0066687F"/>
    <w:rsid w:val="009B56EB"/>
    <w:rsid w:val="00A36CA7"/>
    <w:rsid w:val="00A940BC"/>
    <w:rsid w:val="00AF22A0"/>
    <w:rsid w:val="00D43831"/>
    <w:rsid w:val="00D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9228B"/>
  <w15:chartTrackingRefBased/>
  <w15:docId w15:val="{150034E1-8F05-4453-B7E0-771B728E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36CA7"/>
    <w:rPr>
      <w:rFonts w:ascii="Calibri" w:eastAsiaTheme="minorHAns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A36C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6CA7"/>
    <w:rPr>
      <w:rFonts w:ascii="Calibri" w:eastAsiaTheme="minorHAns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A36C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36CA7"/>
    <w:rPr>
      <w:rFonts w:ascii="Calibri" w:eastAsiaTheme="minorHAnsi" w:hAnsi="Calibri" w:cs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A940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40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40BC"/>
    <w:rPr>
      <w:rFonts w:ascii="Calibri" w:eastAsiaTheme="minorHAnsi" w:hAnsi="Calibri" w:cs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4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40BC"/>
    <w:rPr>
      <w:rFonts w:ascii="Calibri" w:eastAsiaTheme="minorHAnsi" w:hAnsi="Calibri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B8FE9-5DB9-49CF-A8E6-9F664F86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Gelsthorpe-Hill</dc:creator>
  <cp:keywords/>
  <dc:description/>
  <cp:lastModifiedBy>Amy Gelsthorpe-Hill</cp:lastModifiedBy>
  <cp:revision>6</cp:revision>
  <dcterms:created xsi:type="dcterms:W3CDTF">2020-05-12T14:12:00Z</dcterms:created>
  <dcterms:modified xsi:type="dcterms:W3CDTF">2020-05-12T15:49:00Z</dcterms:modified>
</cp:coreProperties>
</file>