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737a5068697546c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0DF" w:rsidRPr="00647CFD" w:rsidRDefault="008970DF" w:rsidP="00DF2CA1">
      <w:pPr>
        <w:rPr>
          <w:rFonts w:ascii="Foundry Form Sans" w:hAnsi="Foundry Form Sans" w:cs="Foundry Form Sans"/>
          <w:sz w:val="44"/>
          <w:szCs w:val="40"/>
        </w:rPr>
      </w:pPr>
      <w:r w:rsidRPr="00647CFD">
        <w:rPr>
          <w:rFonts w:ascii="Foundry Form Sans" w:hAnsi="Foundry Form Sans" w:cs="Foundry Form Sans"/>
          <w:sz w:val="44"/>
          <w:szCs w:val="40"/>
        </w:rPr>
        <w:t>Appendix</w:t>
      </w:r>
      <w:r w:rsidR="00647CFD">
        <w:rPr>
          <w:rFonts w:ascii="Foundry Form Sans" w:hAnsi="Foundry Form Sans" w:cs="Foundry Form Sans"/>
          <w:sz w:val="44"/>
          <w:szCs w:val="40"/>
        </w:rPr>
        <w:t xml:space="preserve"> </w:t>
      </w:r>
      <w:r w:rsidR="00C64E67">
        <w:rPr>
          <w:rFonts w:ascii="Foundry Form Sans" w:hAnsi="Foundry Form Sans" w:cs="Foundry Form Sans"/>
          <w:sz w:val="44"/>
          <w:szCs w:val="40"/>
        </w:rPr>
        <w:t>2</w:t>
      </w:r>
      <w:bookmarkStart w:id="0" w:name="_GoBack"/>
      <w:bookmarkEnd w:id="0"/>
      <w:r w:rsidR="00647CFD">
        <w:rPr>
          <w:rFonts w:ascii="Foundry Form Sans" w:hAnsi="Foundry Form Sans" w:cs="Foundry Form Sans"/>
          <w:sz w:val="44"/>
          <w:szCs w:val="40"/>
        </w:rPr>
        <w:t xml:space="preserve"> </w:t>
      </w:r>
      <w:r w:rsidRPr="00647CFD">
        <w:rPr>
          <w:rFonts w:ascii="Foundry Form Sans" w:hAnsi="Foundry Form Sans" w:cs="Foundry Form Sans"/>
          <w:sz w:val="44"/>
          <w:szCs w:val="40"/>
        </w:rPr>
        <w:t>– Summary of Police and Crime Plan</w:t>
      </w:r>
    </w:p>
    <w:p w:rsidR="008970DF" w:rsidRPr="00CA0A3E" w:rsidRDefault="008970DF" w:rsidP="00DF2CA1">
      <w:pPr>
        <w:rPr>
          <w:rFonts w:ascii="Foundry Form Sans" w:hAnsi="Foundry Form Sans" w:cs="Foundry Form Sans"/>
          <w:sz w:val="24"/>
          <w:szCs w:val="24"/>
        </w:rPr>
      </w:pPr>
    </w:p>
    <w:p w:rsidR="00E06D91" w:rsidRPr="00CA0A3E" w:rsidRDefault="00E06D91" w:rsidP="00DF2CA1">
      <w:pPr>
        <w:rPr>
          <w:rFonts w:ascii="Foundry Form Sans" w:hAnsi="Foundry Form Sans" w:cs="Foundry Form Sans"/>
          <w:sz w:val="24"/>
          <w:szCs w:val="24"/>
        </w:rPr>
      </w:pPr>
    </w:p>
    <w:p w:rsidR="00E06D91" w:rsidRPr="00CA0A3E" w:rsidRDefault="00DF2CA1" w:rsidP="00DF2CA1">
      <w:pPr>
        <w:rPr>
          <w:rFonts w:ascii="Foundry Form Sans" w:hAnsi="Foundry Form Sans" w:cs="Foundry Form Sans"/>
          <w:sz w:val="24"/>
          <w:szCs w:val="24"/>
        </w:rPr>
      </w:pPr>
      <w:r w:rsidRPr="00CA0A3E">
        <w:rPr>
          <w:rFonts w:ascii="Foundry Form Sans" w:hAnsi="Foundry Form Sans" w:cs="Foundry Form Sans"/>
          <w:sz w:val="24"/>
          <w:szCs w:val="24"/>
        </w:rPr>
        <w:t>T</w:t>
      </w:r>
      <w:r w:rsidR="00E06D91" w:rsidRPr="00CA0A3E">
        <w:rPr>
          <w:rFonts w:ascii="Foundry Form Sans" w:hAnsi="Foundry Form Sans" w:cs="Foundry Form Sans"/>
          <w:sz w:val="24"/>
          <w:szCs w:val="24"/>
        </w:rPr>
        <w:t xml:space="preserve">he </w:t>
      </w:r>
      <w:r w:rsidR="008970DF" w:rsidRPr="00CA0A3E">
        <w:rPr>
          <w:rFonts w:ascii="Foundry Form Sans" w:hAnsi="Foundry Form Sans" w:cs="Foundry Form Sans"/>
          <w:sz w:val="24"/>
          <w:szCs w:val="24"/>
        </w:rPr>
        <w:t>Police and Crime Plan</w:t>
      </w:r>
      <w:r w:rsidR="00E06D91" w:rsidRPr="00CA0A3E">
        <w:rPr>
          <w:rFonts w:ascii="Foundry Form Sans" w:hAnsi="Foundry Form Sans" w:cs="Foundry Form Sans"/>
          <w:sz w:val="24"/>
          <w:szCs w:val="24"/>
        </w:rPr>
        <w:t xml:space="preserve"> has </w:t>
      </w:r>
      <w:r w:rsidR="008970DF" w:rsidRPr="00CA0A3E">
        <w:rPr>
          <w:rFonts w:ascii="Foundry Form Sans" w:hAnsi="Foundry Form Sans" w:cs="Foundry Form Sans"/>
          <w:sz w:val="24"/>
          <w:szCs w:val="24"/>
        </w:rPr>
        <w:t xml:space="preserve">now </w:t>
      </w:r>
      <w:r w:rsidR="00E06D91" w:rsidRPr="00CA0A3E">
        <w:rPr>
          <w:rFonts w:ascii="Foundry Form Sans" w:hAnsi="Foundry Form Sans" w:cs="Foundry Form Sans"/>
          <w:sz w:val="24"/>
          <w:szCs w:val="24"/>
        </w:rPr>
        <w:t>been completed following an eight week public consultation</w:t>
      </w:r>
      <w:r w:rsidRPr="00CA0A3E">
        <w:rPr>
          <w:rFonts w:ascii="Foundry Form Sans" w:hAnsi="Foundry Form Sans" w:cs="Foundry Form Sans"/>
          <w:sz w:val="24"/>
          <w:szCs w:val="24"/>
        </w:rPr>
        <w:t xml:space="preserve"> with 2,600 people</w:t>
      </w:r>
      <w:r w:rsidR="00E06D91" w:rsidRPr="00CA0A3E">
        <w:rPr>
          <w:rFonts w:ascii="Foundry Form Sans" w:hAnsi="Foundry Form Sans" w:cs="Foundry Form Sans"/>
          <w:sz w:val="24"/>
          <w:szCs w:val="24"/>
        </w:rPr>
        <w:t xml:space="preserve"> </w:t>
      </w:r>
      <w:r w:rsidRPr="00CA0A3E">
        <w:rPr>
          <w:rFonts w:ascii="Foundry Form Sans" w:hAnsi="Foundry Form Sans" w:cs="Foundry Form Sans"/>
          <w:sz w:val="24"/>
          <w:szCs w:val="24"/>
        </w:rPr>
        <w:t>including</w:t>
      </w:r>
      <w:r w:rsidR="00E06D91" w:rsidRPr="00CA0A3E">
        <w:rPr>
          <w:rFonts w:ascii="Foundry Form Sans" w:hAnsi="Foundry Form Sans" w:cs="Foundry Form Sans"/>
          <w:sz w:val="24"/>
          <w:szCs w:val="24"/>
        </w:rPr>
        <w:t xml:space="preserve"> meetings in every London borough</w:t>
      </w:r>
      <w:r w:rsidRPr="00CA0A3E">
        <w:rPr>
          <w:rFonts w:ascii="Foundry Form Sans" w:hAnsi="Foundry Form Sans" w:cs="Foundry Form Sans"/>
          <w:sz w:val="24"/>
          <w:szCs w:val="24"/>
        </w:rPr>
        <w:t xml:space="preserve"> and receiving over 200 responses from stakeholders.</w:t>
      </w:r>
    </w:p>
    <w:p w:rsidR="008970DF" w:rsidRPr="00CA0A3E" w:rsidRDefault="008970DF" w:rsidP="00DF2CA1">
      <w:pPr>
        <w:rPr>
          <w:rFonts w:ascii="Foundry Form Sans" w:hAnsi="Foundry Form Sans" w:cs="Foundry Form Sans"/>
          <w:sz w:val="24"/>
          <w:szCs w:val="24"/>
        </w:rPr>
      </w:pPr>
    </w:p>
    <w:p w:rsidR="008970DF" w:rsidRPr="00CA0A3E" w:rsidRDefault="008970DF" w:rsidP="008970DF">
      <w:pPr>
        <w:rPr>
          <w:rFonts w:ascii="Foundry Form Sans" w:hAnsi="Foundry Form Sans" w:cs="Foundry Form Sans"/>
          <w:sz w:val="24"/>
          <w:szCs w:val="24"/>
        </w:rPr>
      </w:pPr>
      <w:r w:rsidRPr="00CA0A3E">
        <w:rPr>
          <w:rFonts w:ascii="Foundry Form Sans" w:hAnsi="Foundry Form Sans" w:cs="Foundry Form Sans"/>
          <w:sz w:val="24"/>
          <w:szCs w:val="24"/>
        </w:rPr>
        <w:t>This strategy will put more officers on the streets, drive down crime and make policing more efficient by reforming the Met and boosting safer neighbourhood teams.</w:t>
      </w:r>
    </w:p>
    <w:p w:rsidR="00E06D91" w:rsidRPr="00CA0A3E" w:rsidRDefault="00E06D91" w:rsidP="00DF2CA1">
      <w:pPr>
        <w:rPr>
          <w:rFonts w:ascii="Foundry Form Sans" w:hAnsi="Foundry Form Sans" w:cs="Foundry Form Sans"/>
          <w:sz w:val="24"/>
          <w:szCs w:val="24"/>
        </w:rPr>
      </w:pPr>
    </w:p>
    <w:p w:rsidR="00E06D91" w:rsidRPr="00CA0A3E" w:rsidRDefault="00E06D91" w:rsidP="00DF2CA1">
      <w:pPr>
        <w:rPr>
          <w:rFonts w:ascii="Foundry Form Sans" w:hAnsi="Foundry Form Sans" w:cs="Foundry Form Sans"/>
          <w:sz w:val="24"/>
          <w:szCs w:val="24"/>
        </w:rPr>
      </w:pPr>
      <w:r w:rsidRPr="00CA0A3E">
        <w:rPr>
          <w:rFonts w:ascii="Foundry Form Sans" w:hAnsi="Foundry Form Sans" w:cs="Foundry Form Sans"/>
          <w:sz w:val="24"/>
          <w:szCs w:val="24"/>
        </w:rPr>
        <w:t xml:space="preserve">The priority for policing in London is to maintain officer numbers and keep local police out on the streets. </w:t>
      </w:r>
      <w:r w:rsidR="00DF2CA1" w:rsidRPr="00CA0A3E">
        <w:rPr>
          <w:rFonts w:ascii="Foundry Form Sans" w:hAnsi="Foundry Form Sans" w:cs="Foundry Form Sans"/>
          <w:sz w:val="24"/>
          <w:szCs w:val="24"/>
        </w:rPr>
        <w:t>The plan confirms the Mayoral</w:t>
      </w:r>
      <w:r w:rsidRPr="00CA0A3E">
        <w:rPr>
          <w:rFonts w:ascii="Foundry Form Sans" w:hAnsi="Foundry Form Sans" w:cs="Foundry Form Sans"/>
          <w:sz w:val="24"/>
          <w:szCs w:val="24"/>
        </w:rPr>
        <w:t xml:space="preserve"> commitment to maintain police numbers at or around 32,000, and includes a new local policing model that redeploys officers from the back office to the frontline with 1,200 more officers in boroughs and an additional 2,600 officers in Safer Neighbourhood Teams.  </w:t>
      </w:r>
    </w:p>
    <w:p w:rsidR="00E06D91" w:rsidRPr="00CA0A3E" w:rsidRDefault="00E06D91" w:rsidP="00DF2CA1">
      <w:pPr>
        <w:rPr>
          <w:rFonts w:ascii="Foundry Form Sans" w:hAnsi="Foundry Form Sans" w:cs="Foundry Form Sans"/>
          <w:sz w:val="24"/>
          <w:szCs w:val="24"/>
        </w:rPr>
      </w:pPr>
    </w:p>
    <w:p w:rsidR="00E06D91" w:rsidRPr="00CA0A3E" w:rsidRDefault="00E06D91" w:rsidP="00DF2CA1">
      <w:pPr>
        <w:rPr>
          <w:rFonts w:ascii="Foundry Form Sans" w:hAnsi="Foundry Form Sans" w:cs="Foundry Form Sans"/>
          <w:sz w:val="24"/>
          <w:szCs w:val="24"/>
        </w:rPr>
      </w:pPr>
      <w:r w:rsidRPr="00CA0A3E">
        <w:rPr>
          <w:rFonts w:ascii="Foundry Form Sans" w:hAnsi="Foundry Form Sans" w:cs="Foundry Form Sans"/>
          <w:sz w:val="24"/>
          <w:szCs w:val="24"/>
        </w:rPr>
        <w:t xml:space="preserve">The plan </w:t>
      </w:r>
      <w:r w:rsidR="008970DF" w:rsidRPr="00CA0A3E">
        <w:rPr>
          <w:rFonts w:ascii="Foundry Form Sans" w:hAnsi="Foundry Form Sans" w:cs="Foundry Form Sans"/>
          <w:sz w:val="24"/>
          <w:szCs w:val="24"/>
        </w:rPr>
        <w:t xml:space="preserve">also </w:t>
      </w:r>
      <w:r w:rsidRPr="00CA0A3E">
        <w:rPr>
          <w:rFonts w:ascii="Foundry Form Sans" w:hAnsi="Foundry Form Sans" w:cs="Foundry Form Sans"/>
          <w:sz w:val="24"/>
          <w:szCs w:val="24"/>
        </w:rPr>
        <w:t>heralds long-overdue changes to the Met estate – with almost 500 buildings, costing £203 million a year to run,</w:t>
      </w:r>
      <w:r w:rsidR="00DF2CA1" w:rsidRPr="00CA0A3E">
        <w:rPr>
          <w:rFonts w:ascii="Foundry Form Sans" w:hAnsi="Foundry Form Sans" w:cs="Foundry Form Sans"/>
          <w:sz w:val="24"/>
          <w:szCs w:val="24"/>
        </w:rPr>
        <w:t xml:space="preserve"> it is vast and expensive.  The</w:t>
      </w:r>
      <w:r w:rsidRPr="00CA0A3E">
        <w:rPr>
          <w:rFonts w:ascii="Foundry Form Sans" w:hAnsi="Foundry Form Sans" w:cs="Foundry Form Sans"/>
          <w:sz w:val="24"/>
          <w:szCs w:val="24"/>
        </w:rPr>
        <w:t xml:space="preserve"> estate plans are projected to save £60m in running costs that can help balance the Met budget and protect frontline policing.  </w:t>
      </w:r>
    </w:p>
    <w:p w:rsidR="00E06D91" w:rsidRPr="00CA0A3E" w:rsidRDefault="00E06D91" w:rsidP="00DF2CA1">
      <w:pPr>
        <w:rPr>
          <w:rFonts w:ascii="Foundry Form Sans" w:hAnsi="Foundry Form Sans" w:cs="Foundry Form Sans"/>
          <w:sz w:val="24"/>
          <w:szCs w:val="24"/>
        </w:rPr>
      </w:pPr>
    </w:p>
    <w:p w:rsidR="00DF2CA1" w:rsidRPr="00CA0A3E" w:rsidRDefault="00E06D91" w:rsidP="00DF2CA1">
      <w:pPr>
        <w:rPr>
          <w:rFonts w:ascii="Foundry Form Sans" w:hAnsi="Foundry Form Sans" w:cs="Foundry Form Sans"/>
          <w:sz w:val="24"/>
          <w:szCs w:val="24"/>
        </w:rPr>
      </w:pPr>
      <w:r w:rsidRPr="00CA0A3E">
        <w:rPr>
          <w:rFonts w:ascii="Foundry Form Sans" w:hAnsi="Foundry Form Sans" w:cs="Foundry Form Sans"/>
          <w:sz w:val="24"/>
          <w:szCs w:val="24"/>
        </w:rPr>
        <w:t>The Plan will improve access to local police across London’s communities, with the remaining lo</w:t>
      </w:r>
      <w:r w:rsidR="008C6E0C" w:rsidRPr="00CA0A3E">
        <w:rPr>
          <w:rFonts w:ascii="Foundry Form Sans" w:hAnsi="Foundry Form Sans" w:cs="Foundry Form Sans"/>
          <w:sz w:val="24"/>
          <w:szCs w:val="24"/>
        </w:rPr>
        <w:t>cal police estate,</w:t>
      </w:r>
      <w:r w:rsidRPr="00CA0A3E">
        <w:rPr>
          <w:rFonts w:ascii="Foundry Form Sans" w:hAnsi="Foundry Form Sans" w:cs="Foundry Form Sans"/>
          <w:sz w:val="24"/>
          <w:szCs w:val="24"/>
        </w:rPr>
        <w:t xml:space="preserve"> </w:t>
      </w:r>
      <w:r w:rsidR="008C6E0C" w:rsidRPr="00CA0A3E">
        <w:rPr>
          <w:rFonts w:ascii="Foundry Form Sans" w:hAnsi="Foundry Form Sans" w:cs="Foundry Form Sans"/>
          <w:sz w:val="24"/>
          <w:szCs w:val="24"/>
        </w:rPr>
        <w:t>despite having fewer buildings,</w:t>
      </w:r>
      <w:r w:rsidRPr="00CA0A3E">
        <w:rPr>
          <w:rFonts w:ascii="Foundry Form Sans" w:hAnsi="Foundry Form Sans" w:cs="Foundry Form Sans"/>
          <w:sz w:val="24"/>
          <w:szCs w:val="24"/>
        </w:rPr>
        <w:t xml:space="preserve"> having more that are open to the public.   </w:t>
      </w:r>
    </w:p>
    <w:p w:rsidR="008C6E0C" w:rsidRPr="00CA0A3E" w:rsidRDefault="008C6E0C" w:rsidP="00DF2CA1">
      <w:pPr>
        <w:rPr>
          <w:rFonts w:ascii="Foundry Form Sans" w:hAnsi="Foundry Form Sans" w:cs="Foundry Form Sans"/>
          <w:sz w:val="24"/>
          <w:szCs w:val="24"/>
        </w:rPr>
      </w:pPr>
    </w:p>
    <w:p w:rsidR="00E06D91" w:rsidRPr="00CA0A3E" w:rsidRDefault="008C6E0C" w:rsidP="00DF2CA1">
      <w:pPr>
        <w:rPr>
          <w:rFonts w:ascii="Foundry Form Sans" w:hAnsi="Foundry Form Sans" w:cs="Foundry Form Sans"/>
          <w:sz w:val="24"/>
          <w:szCs w:val="24"/>
        </w:rPr>
      </w:pPr>
      <w:r w:rsidRPr="00CA0A3E">
        <w:rPr>
          <w:rFonts w:ascii="Foundry Form Sans" w:hAnsi="Foundry Form Sans" w:cs="Foundry Form Sans"/>
          <w:sz w:val="24"/>
          <w:szCs w:val="24"/>
        </w:rPr>
        <w:t>I</w:t>
      </w:r>
      <w:r w:rsidR="00E06D91" w:rsidRPr="00CA0A3E">
        <w:rPr>
          <w:rFonts w:ascii="Foundry Form Sans" w:hAnsi="Foundry Form Sans" w:cs="Foundry Form Sans"/>
          <w:sz w:val="24"/>
          <w:szCs w:val="24"/>
        </w:rPr>
        <w:t xml:space="preserve">n addition to 73 front counters, there will be almost 100 contact points which will be open a minimum of three times each week for the public to talk to their local officers face to face. </w:t>
      </w:r>
      <w:r w:rsidRPr="00CA0A3E">
        <w:rPr>
          <w:rFonts w:ascii="Foundry Form Sans" w:hAnsi="Foundry Form Sans" w:cs="Foundry Form Sans"/>
          <w:sz w:val="24"/>
          <w:szCs w:val="24"/>
        </w:rPr>
        <w:t>C</w:t>
      </w:r>
      <w:r w:rsidR="00E06D91" w:rsidRPr="00CA0A3E">
        <w:rPr>
          <w:rFonts w:ascii="Foundry Form Sans" w:hAnsi="Foundry Form Sans" w:cs="Foundry Form Sans"/>
          <w:sz w:val="24"/>
          <w:szCs w:val="24"/>
        </w:rPr>
        <w:t xml:space="preserve">ontact points will be located in </w:t>
      </w:r>
      <w:r w:rsidRPr="00CA0A3E">
        <w:rPr>
          <w:rFonts w:ascii="Foundry Form Sans" w:hAnsi="Foundry Form Sans" w:cs="Foundry Form Sans"/>
          <w:sz w:val="24"/>
          <w:szCs w:val="24"/>
        </w:rPr>
        <w:t xml:space="preserve">Safer Neighbourhood Team bases, and </w:t>
      </w:r>
      <w:r w:rsidR="00E06D91" w:rsidRPr="00CA0A3E">
        <w:rPr>
          <w:rFonts w:ascii="Foundry Form Sans" w:hAnsi="Foundry Form Sans" w:cs="Foundry Form Sans"/>
          <w:sz w:val="24"/>
          <w:szCs w:val="24"/>
        </w:rPr>
        <w:t xml:space="preserve">civic and public buildings such as libraries and hospitals. </w:t>
      </w:r>
    </w:p>
    <w:p w:rsidR="00E06D91" w:rsidRPr="00CA0A3E" w:rsidRDefault="00E06D91" w:rsidP="00DF2CA1">
      <w:pPr>
        <w:rPr>
          <w:rFonts w:ascii="Foundry Form Sans" w:hAnsi="Foundry Form Sans" w:cs="Foundry Form Sans"/>
          <w:sz w:val="24"/>
          <w:szCs w:val="24"/>
          <w:highlight w:val="yellow"/>
        </w:rPr>
      </w:pPr>
    </w:p>
    <w:p w:rsidR="00E06D91" w:rsidRPr="00CA0A3E" w:rsidRDefault="00E06D91" w:rsidP="00DF2CA1">
      <w:pPr>
        <w:rPr>
          <w:rFonts w:ascii="Foundry Form Sans" w:hAnsi="Foundry Form Sans" w:cs="Foundry Form Sans"/>
          <w:sz w:val="24"/>
          <w:szCs w:val="24"/>
        </w:rPr>
      </w:pPr>
      <w:r w:rsidRPr="00CA0A3E">
        <w:rPr>
          <w:rFonts w:ascii="Foundry Form Sans" w:hAnsi="Foundry Form Sans" w:cs="Foundry Form Sans"/>
          <w:sz w:val="24"/>
          <w:szCs w:val="24"/>
        </w:rPr>
        <w:t>Other highlights of the Police and Crime plan include:</w:t>
      </w:r>
    </w:p>
    <w:p w:rsidR="008970DF" w:rsidRPr="00CA0A3E" w:rsidRDefault="008970DF" w:rsidP="008970DF">
      <w:pPr>
        <w:pStyle w:val="NormalWeb"/>
        <w:numPr>
          <w:ilvl w:val="0"/>
          <w:numId w:val="8"/>
        </w:numPr>
        <w:rPr>
          <w:rFonts w:ascii="Foundry Form Sans" w:hAnsi="Foundry Form Sans" w:cs="Foundry Form Sans"/>
        </w:rPr>
      </w:pPr>
      <w:r w:rsidRPr="00CA0A3E">
        <w:rPr>
          <w:rFonts w:ascii="Foundry Form Sans" w:hAnsi="Foundry Form Sans" w:cs="Foundry Form Sans"/>
        </w:rPr>
        <w:t xml:space="preserve">Key targets for the Met Police to meet the 20-20-20 Challenge by 2016. The challenge is to cut seven priority, high impact, high volume neighbourhood crimes by 20 per cent, </w:t>
      </w:r>
      <w:proofErr w:type="gramStart"/>
      <w:r w:rsidRPr="00CA0A3E">
        <w:rPr>
          <w:rFonts w:ascii="Foundry Form Sans" w:hAnsi="Foundry Form Sans" w:cs="Foundry Form Sans"/>
        </w:rPr>
        <w:t>boost</w:t>
      </w:r>
      <w:proofErr w:type="gramEnd"/>
      <w:r w:rsidRPr="00CA0A3E">
        <w:rPr>
          <w:rFonts w:ascii="Foundry Form Sans" w:hAnsi="Foundry Form Sans" w:cs="Foundry Form Sans"/>
        </w:rPr>
        <w:t xml:space="preserve"> public confidence by 20 per cent, and make 20 per cent savings in the MPS budget by 2016.</w:t>
      </w:r>
    </w:p>
    <w:p w:rsidR="00E76C5F" w:rsidRPr="00CA0A3E" w:rsidRDefault="00E76C5F" w:rsidP="00DF2CA1">
      <w:pPr>
        <w:numPr>
          <w:ilvl w:val="0"/>
          <w:numId w:val="8"/>
        </w:numPr>
        <w:rPr>
          <w:rFonts w:ascii="Foundry Form Sans" w:hAnsi="Foundry Form Sans" w:cs="Foundry Form Sans"/>
          <w:sz w:val="24"/>
          <w:szCs w:val="24"/>
        </w:rPr>
      </w:pPr>
      <w:r w:rsidRPr="00CA0A3E">
        <w:rPr>
          <w:rFonts w:ascii="Foundry Form Sans" w:hAnsi="Foundry Form Sans" w:cs="Foundry Form Sans"/>
          <w:sz w:val="24"/>
          <w:szCs w:val="24"/>
        </w:rPr>
        <w:t>For the first time the Mayor is setting new goals for London’s criminal justice system to cut delays getting to court, to increase compliance with community sentences and to cut youth reoffending – objectives backed by Londoners in the poll conducted for the consultation</w:t>
      </w:r>
    </w:p>
    <w:p w:rsidR="00E06D91" w:rsidRPr="00CA0A3E" w:rsidRDefault="00E06D91" w:rsidP="00DF2CA1">
      <w:pPr>
        <w:numPr>
          <w:ilvl w:val="0"/>
          <w:numId w:val="8"/>
        </w:numPr>
        <w:rPr>
          <w:rFonts w:ascii="Foundry Form Sans" w:hAnsi="Foundry Form Sans" w:cs="Foundry Form Sans"/>
          <w:sz w:val="24"/>
          <w:szCs w:val="24"/>
        </w:rPr>
      </w:pPr>
      <w:r w:rsidRPr="00CA0A3E">
        <w:rPr>
          <w:rFonts w:ascii="Foundry Form Sans" w:hAnsi="Foundry Form Sans" w:cs="Foundry Form Sans"/>
          <w:sz w:val="24"/>
          <w:szCs w:val="24"/>
        </w:rPr>
        <w:t xml:space="preserve">Better working with partner organisations to identify crime hotspots and develop smarter solutions to alcohol and drug-related crime including the roll-out of the pilot Alcohol Abstinence Monitoring Requirement </w:t>
      </w:r>
    </w:p>
    <w:p w:rsidR="00E06D91" w:rsidRPr="00CA0A3E" w:rsidRDefault="00E06D91" w:rsidP="00DF2CA1">
      <w:pPr>
        <w:numPr>
          <w:ilvl w:val="0"/>
          <w:numId w:val="8"/>
        </w:numPr>
        <w:rPr>
          <w:rFonts w:ascii="Foundry Form Sans" w:hAnsi="Foundry Form Sans" w:cs="Foundry Form Sans"/>
          <w:sz w:val="24"/>
          <w:szCs w:val="24"/>
        </w:rPr>
      </w:pPr>
      <w:r w:rsidRPr="00CA0A3E">
        <w:rPr>
          <w:rFonts w:ascii="Foundry Form Sans" w:hAnsi="Foundry Form Sans" w:cs="Foundry Form Sans"/>
          <w:sz w:val="24"/>
          <w:szCs w:val="24"/>
        </w:rPr>
        <w:t xml:space="preserve">Extending existing funding agreements for all four rape crisis centres in London, guaranteeing the continuation of their services </w:t>
      </w:r>
    </w:p>
    <w:p w:rsidR="00E06D91" w:rsidRPr="00CA0A3E" w:rsidRDefault="00E06D91" w:rsidP="00DF2CA1">
      <w:pPr>
        <w:numPr>
          <w:ilvl w:val="0"/>
          <w:numId w:val="7"/>
        </w:numPr>
        <w:rPr>
          <w:rFonts w:ascii="Foundry Form Sans" w:hAnsi="Foundry Form Sans" w:cs="Foundry Form Sans"/>
          <w:sz w:val="24"/>
          <w:szCs w:val="24"/>
        </w:rPr>
      </w:pPr>
      <w:r w:rsidRPr="00CA0A3E">
        <w:rPr>
          <w:rFonts w:ascii="Foundry Form Sans" w:hAnsi="Foundry Form Sans" w:cs="Foundry Form Sans"/>
          <w:sz w:val="24"/>
          <w:szCs w:val="24"/>
        </w:rPr>
        <w:t xml:space="preserve">Creation of </w:t>
      </w:r>
      <w:r w:rsidR="00AE11EE" w:rsidRPr="00CA0A3E">
        <w:rPr>
          <w:rFonts w:ascii="Foundry Form Sans" w:hAnsi="Foundry Form Sans" w:cs="Foundry Form Sans"/>
          <w:sz w:val="24"/>
          <w:szCs w:val="24"/>
        </w:rPr>
        <w:t>C</w:t>
      </w:r>
      <w:r w:rsidRPr="00CA0A3E">
        <w:rPr>
          <w:rFonts w:ascii="Foundry Form Sans" w:hAnsi="Foundry Form Sans" w:cs="Foundry Form Sans"/>
          <w:sz w:val="24"/>
          <w:szCs w:val="24"/>
        </w:rPr>
        <w:t xml:space="preserve">rime </w:t>
      </w:r>
      <w:r w:rsidR="00AE11EE" w:rsidRPr="00CA0A3E">
        <w:rPr>
          <w:rFonts w:ascii="Foundry Form Sans" w:hAnsi="Foundry Form Sans" w:cs="Foundry Form Sans"/>
          <w:sz w:val="24"/>
          <w:szCs w:val="24"/>
        </w:rPr>
        <w:t>P</w:t>
      </w:r>
      <w:r w:rsidRPr="00CA0A3E">
        <w:rPr>
          <w:rFonts w:ascii="Foundry Form Sans" w:hAnsi="Foundry Form Sans" w:cs="Foundry Form Sans"/>
          <w:sz w:val="24"/>
          <w:szCs w:val="24"/>
        </w:rPr>
        <w:t xml:space="preserve">revention </w:t>
      </w:r>
      <w:r w:rsidR="00AE11EE" w:rsidRPr="00CA0A3E">
        <w:rPr>
          <w:rFonts w:ascii="Foundry Form Sans" w:hAnsi="Foundry Form Sans" w:cs="Foundry Form Sans"/>
          <w:sz w:val="24"/>
          <w:szCs w:val="24"/>
        </w:rPr>
        <w:t>F</w:t>
      </w:r>
      <w:r w:rsidRPr="00CA0A3E">
        <w:rPr>
          <w:rFonts w:ascii="Foundry Form Sans" w:hAnsi="Foundry Form Sans" w:cs="Foundry Form Sans"/>
          <w:sz w:val="24"/>
          <w:szCs w:val="24"/>
        </w:rPr>
        <w:t>und from which new Safer Neighbourhood Boards in every borough (from 2014) will be able to bid</w:t>
      </w:r>
      <w:r w:rsidR="00AE11EE" w:rsidRPr="00CA0A3E">
        <w:rPr>
          <w:rFonts w:ascii="Foundry Form Sans" w:hAnsi="Foundry Form Sans" w:cs="Foundry Form Sans"/>
          <w:sz w:val="24"/>
          <w:szCs w:val="24"/>
        </w:rPr>
        <w:t xml:space="preserve"> for £1m</w:t>
      </w:r>
      <w:r w:rsidRPr="00CA0A3E">
        <w:rPr>
          <w:rFonts w:ascii="Foundry Form Sans" w:hAnsi="Foundry Form Sans" w:cs="Foundry Form Sans"/>
          <w:sz w:val="24"/>
          <w:szCs w:val="24"/>
        </w:rPr>
        <w:t xml:space="preserve"> to fund local projects </w:t>
      </w:r>
    </w:p>
    <w:sectPr w:rsidR="00E06D91" w:rsidRPr="00CA0A3E" w:rsidSect="00E06D91">
      <w:headerReference w:type="default" r:id="rId8"/>
      <w:footerReference w:type="default" r:id="rId9"/>
      <w:footerReference w:type="first" r:id="rId10"/>
      <w:pgSz w:w="11907" w:h="16840" w:code="9"/>
      <w:pgMar w:top="1900" w:right="1647" w:bottom="1259" w:left="1219" w:header="719" w:footer="9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A3E" w:rsidRDefault="00CA0A3E">
      <w:pPr>
        <w:rPr>
          <w:rFonts w:ascii="Times New Roman" w:hAnsi="Times New Roman" w:cs="Times New Roman"/>
        </w:rPr>
      </w:pPr>
      <w:r>
        <w:rPr>
          <w:rFonts w:ascii="Times New Roman" w:hAnsi="Times New Roman" w:cs="Times New Roman"/>
        </w:rPr>
        <w:separator/>
      </w:r>
    </w:p>
  </w:endnote>
  <w:endnote w:type="continuationSeparator" w:id="0">
    <w:p w:rsidR="00CA0A3E" w:rsidRDefault="00CA0A3E">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3E" w:rsidRDefault="00CA0A3E">
    <w:pPr>
      <w:pStyle w:val="Footer"/>
      <w:tabs>
        <w:tab w:val="clear" w:pos="4320"/>
        <w:tab w:val="clear" w:pos="8640"/>
      </w:tabs>
      <w:jc w:val="center"/>
      <w:rPr>
        <w:rFonts w:ascii="Foundry Form Sans" w:hAnsi="Foundry Form Sans" w:cs="Foundry Form Sans"/>
        <w:sz w:val="20"/>
        <w:szCs w:val="20"/>
      </w:rPr>
    </w:pPr>
  </w:p>
  <w:p w:rsidR="00CA0A3E" w:rsidRDefault="00CA0A3E">
    <w:pPr>
      <w:pStyle w:val="Footer"/>
      <w:tabs>
        <w:tab w:val="clear" w:pos="4320"/>
        <w:tab w:val="clear" w:pos="8640"/>
      </w:tabs>
      <w:ind w:right="-972"/>
      <w:jc w:val="center"/>
      <w:rPr>
        <w:rStyle w:val="PageNumber"/>
        <w:rFonts w:ascii="Foundry Form Sans" w:hAnsi="Foundry Form Sans" w:cs="Foundry Form Sans"/>
        <w:sz w:val="20"/>
        <w:szCs w:val="20"/>
      </w:rPr>
    </w:pPr>
    <w:r>
      <w:rPr>
        <w:rFonts w:ascii="Foundry Form Sans" w:hAnsi="Foundry Form Sans" w:cs="Foundry Form Sans"/>
        <w:sz w:val="20"/>
        <w:szCs w:val="20"/>
      </w:rPr>
      <w:t xml:space="preserve">- </w:t>
    </w:r>
    <w:r>
      <w:rPr>
        <w:rStyle w:val="PageNumber"/>
        <w:rFonts w:ascii="Foundry Form Sans" w:hAnsi="Foundry Form Sans" w:cs="Foundry Form Sans"/>
        <w:sz w:val="20"/>
        <w:szCs w:val="20"/>
      </w:rPr>
      <w:fldChar w:fldCharType="begin"/>
    </w:r>
    <w:r>
      <w:rPr>
        <w:rStyle w:val="PageNumber"/>
        <w:rFonts w:ascii="Foundry Form Sans" w:hAnsi="Foundry Form Sans" w:cs="Foundry Form Sans"/>
        <w:sz w:val="20"/>
        <w:szCs w:val="20"/>
      </w:rPr>
      <w:instrText xml:space="preserve"> PAGE </w:instrText>
    </w:r>
    <w:r>
      <w:rPr>
        <w:rStyle w:val="PageNumber"/>
        <w:rFonts w:ascii="Foundry Form Sans" w:hAnsi="Foundry Form Sans" w:cs="Foundry Form Sans"/>
        <w:sz w:val="20"/>
        <w:szCs w:val="20"/>
      </w:rPr>
      <w:fldChar w:fldCharType="separate"/>
    </w:r>
    <w:r>
      <w:rPr>
        <w:rStyle w:val="PageNumber"/>
        <w:rFonts w:ascii="Foundry Form Sans" w:hAnsi="Foundry Form Sans" w:cs="Foundry Form Sans"/>
        <w:noProof/>
        <w:sz w:val="20"/>
        <w:szCs w:val="20"/>
      </w:rPr>
      <w:t>2</w:t>
    </w:r>
    <w:r>
      <w:rPr>
        <w:rStyle w:val="PageNumber"/>
        <w:rFonts w:ascii="Foundry Form Sans" w:hAnsi="Foundry Form Sans" w:cs="Foundry Form Sans"/>
        <w:sz w:val="20"/>
        <w:szCs w:val="20"/>
      </w:rPr>
      <w:fldChar w:fldCharType="end"/>
    </w:r>
    <w:r>
      <w:rPr>
        <w:rStyle w:val="PageNumber"/>
        <w:rFonts w:ascii="Foundry Form Sans" w:hAnsi="Foundry Form Sans" w:cs="Foundry Form Sans"/>
        <w:sz w:val="20"/>
        <w:szCs w:val="20"/>
      </w:rPr>
      <w:t xml:space="preserve"> -</w:t>
    </w:r>
  </w:p>
  <w:p w:rsidR="00CA0A3E" w:rsidRDefault="00CA0A3E">
    <w:pPr>
      <w:pStyle w:val="Footer"/>
      <w:jc w:val="center"/>
      <w:rPr>
        <w:rFonts w:ascii="Foundry Form Sans" w:hAnsi="Foundry Form Sans" w:cs="Foundry Form San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3E" w:rsidRPr="00DF2CA1" w:rsidRDefault="00CA0A3E" w:rsidP="008970DF">
    <w:pPr>
      <w:pStyle w:val="Footer"/>
      <w:spacing w:line="260" w:lineRule="exact"/>
      <w:rPr>
        <w:rFonts w:ascii="Foundry Form Sans" w:hAnsi="Foundry Form Sans" w:cs="Foundry Form Sans"/>
        <w:b/>
        <w:bCs/>
        <w:lang w:val="pt-BR"/>
      </w:rPr>
    </w:pPr>
  </w:p>
  <w:p w:rsidR="00CA0A3E" w:rsidRPr="00DF2CA1" w:rsidRDefault="00CA0A3E">
    <w:pPr>
      <w:pStyle w:val="Footer"/>
      <w:rPr>
        <w:rFonts w:cs="Times New Roman"/>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A3E" w:rsidRDefault="00CA0A3E">
      <w:pPr>
        <w:rPr>
          <w:rFonts w:ascii="Times New Roman" w:hAnsi="Times New Roman" w:cs="Times New Roman"/>
        </w:rPr>
      </w:pPr>
      <w:r>
        <w:rPr>
          <w:rFonts w:ascii="Times New Roman" w:hAnsi="Times New Roman" w:cs="Times New Roman"/>
        </w:rPr>
        <w:separator/>
      </w:r>
    </w:p>
  </w:footnote>
  <w:footnote w:type="continuationSeparator" w:id="0">
    <w:p w:rsidR="00CA0A3E" w:rsidRDefault="00CA0A3E">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A3E" w:rsidRDefault="00CA0A3E">
    <w:pPr>
      <w:pStyle w:val="Header"/>
      <w:tabs>
        <w:tab w:val="clear" w:pos="4320"/>
        <w:tab w:val="clear" w:pos="8640"/>
      </w:tabs>
      <w:rPr>
        <w:rFonts w:ascii="Foundry Form Sans" w:hAnsi="Foundry Form Sans" w:cs="Foundry Form San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B63"/>
    <w:multiLevelType w:val="hybridMultilevel"/>
    <w:tmpl w:val="EAAC8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A42852"/>
    <w:multiLevelType w:val="hybridMultilevel"/>
    <w:tmpl w:val="F98E6F02"/>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start w:val="1"/>
      <w:numFmt w:val="bullet"/>
      <w:lvlText w:val=""/>
      <w:lvlJc w:val="left"/>
      <w:pPr>
        <w:ind w:left="3240" w:hanging="360"/>
      </w:pPr>
      <w:rPr>
        <w:rFonts w:ascii="Symbol" w:hAnsi="Symbol" w:cs="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2">
    <w:nsid w:val="1B6A789F"/>
    <w:multiLevelType w:val="hybridMultilevel"/>
    <w:tmpl w:val="7604E9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
    <w:nsid w:val="21A90DBA"/>
    <w:multiLevelType w:val="hybridMultilevel"/>
    <w:tmpl w:val="996C6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3D3BF0"/>
    <w:multiLevelType w:val="hybridMultilevel"/>
    <w:tmpl w:val="987E81EC"/>
    <w:lvl w:ilvl="0" w:tplc="198EA9F4">
      <w:numFmt w:val="bullet"/>
      <w:lvlText w:val="•"/>
      <w:lvlJc w:val="left"/>
      <w:pPr>
        <w:ind w:left="720" w:hanging="360"/>
      </w:pPr>
      <w:rPr>
        <w:rFonts w:ascii="Foundry Form Sans" w:eastAsiaTheme="minorEastAsia" w:hAnsi="Foundry Form Sans" w:cs="Foundry Form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492798"/>
    <w:multiLevelType w:val="hybridMultilevel"/>
    <w:tmpl w:val="4836CAE4"/>
    <w:lvl w:ilvl="0" w:tplc="2924BAAE">
      <w:start w:val="1"/>
      <w:numFmt w:val="decimal"/>
      <w:lvlText w:val="%1."/>
      <w:lvlJc w:val="left"/>
      <w:pPr>
        <w:ind w:left="900" w:hanging="540"/>
      </w:pPr>
      <w:rPr>
        <w:rFonts w:ascii="Foundry Form Sans" w:hAnsi="Foundry Form Sans" w:cs="Times New Roman" w:hint="default"/>
        <w:sz w:val="24"/>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6">
    <w:nsid w:val="74954F15"/>
    <w:multiLevelType w:val="hybridMultilevel"/>
    <w:tmpl w:val="4404DB0C"/>
    <w:lvl w:ilvl="0" w:tplc="0809000F">
      <w:start w:val="1"/>
      <w:numFmt w:val="decimal"/>
      <w:lvlText w:val="%1."/>
      <w:lvlJc w:val="left"/>
      <w:pPr>
        <w:ind w:left="720" w:hanging="360"/>
      </w:pPr>
      <w:rPr>
        <w:rFonts w:ascii="Times New Roman" w:hAnsi="Times New Roman" w:cs="Times New Roman"/>
      </w:rPr>
    </w:lvl>
    <w:lvl w:ilvl="1" w:tplc="08090019">
      <w:start w:val="1"/>
      <w:numFmt w:val="lowerLetter"/>
      <w:lvlText w:val="%2."/>
      <w:lvlJc w:val="left"/>
      <w:pPr>
        <w:ind w:left="1440" w:hanging="360"/>
      </w:pPr>
      <w:rPr>
        <w:rFonts w:ascii="Times New Roman" w:hAnsi="Times New Roman" w:cs="Times New Roman"/>
      </w:rPr>
    </w:lvl>
    <w:lvl w:ilvl="2" w:tplc="0809001B">
      <w:start w:val="1"/>
      <w:numFmt w:val="lowerRoman"/>
      <w:lvlText w:val="%3."/>
      <w:lvlJc w:val="right"/>
      <w:pPr>
        <w:ind w:left="2160" w:hanging="180"/>
      </w:pPr>
      <w:rPr>
        <w:rFonts w:ascii="Times New Roman" w:hAnsi="Times New Roman" w:cs="Times New Roman"/>
      </w:rPr>
    </w:lvl>
    <w:lvl w:ilvl="3" w:tplc="0809000F">
      <w:start w:val="1"/>
      <w:numFmt w:val="decimal"/>
      <w:lvlText w:val="%4."/>
      <w:lvlJc w:val="left"/>
      <w:pPr>
        <w:ind w:left="2880" w:hanging="360"/>
      </w:pPr>
      <w:rPr>
        <w:rFonts w:ascii="Times New Roman" w:hAnsi="Times New Roman" w:cs="Times New Roman"/>
      </w:rPr>
    </w:lvl>
    <w:lvl w:ilvl="4" w:tplc="08090019">
      <w:start w:val="1"/>
      <w:numFmt w:val="lowerLetter"/>
      <w:lvlText w:val="%5."/>
      <w:lvlJc w:val="left"/>
      <w:pPr>
        <w:ind w:left="3600" w:hanging="360"/>
      </w:pPr>
      <w:rPr>
        <w:rFonts w:ascii="Times New Roman" w:hAnsi="Times New Roman" w:cs="Times New Roman"/>
      </w:rPr>
    </w:lvl>
    <w:lvl w:ilvl="5" w:tplc="0809001B">
      <w:start w:val="1"/>
      <w:numFmt w:val="lowerRoman"/>
      <w:lvlText w:val="%6."/>
      <w:lvlJc w:val="right"/>
      <w:pPr>
        <w:ind w:left="4320" w:hanging="180"/>
      </w:pPr>
      <w:rPr>
        <w:rFonts w:ascii="Times New Roman" w:hAnsi="Times New Roman" w:cs="Times New Roman"/>
      </w:rPr>
    </w:lvl>
    <w:lvl w:ilvl="6" w:tplc="0809000F">
      <w:start w:val="1"/>
      <w:numFmt w:val="decimal"/>
      <w:lvlText w:val="%7."/>
      <w:lvlJc w:val="left"/>
      <w:pPr>
        <w:ind w:left="5040" w:hanging="360"/>
      </w:pPr>
      <w:rPr>
        <w:rFonts w:ascii="Times New Roman" w:hAnsi="Times New Roman" w:cs="Times New Roman"/>
      </w:rPr>
    </w:lvl>
    <w:lvl w:ilvl="7" w:tplc="08090019">
      <w:start w:val="1"/>
      <w:numFmt w:val="lowerLetter"/>
      <w:lvlText w:val="%8."/>
      <w:lvlJc w:val="left"/>
      <w:pPr>
        <w:ind w:left="5760" w:hanging="360"/>
      </w:pPr>
      <w:rPr>
        <w:rFonts w:ascii="Times New Roman" w:hAnsi="Times New Roman" w:cs="Times New Roman"/>
      </w:rPr>
    </w:lvl>
    <w:lvl w:ilvl="8" w:tplc="0809001B">
      <w:start w:val="1"/>
      <w:numFmt w:val="lowerRoman"/>
      <w:lvlText w:val="%9."/>
      <w:lvlJc w:val="right"/>
      <w:pPr>
        <w:ind w:left="6480" w:hanging="180"/>
      </w:pPr>
      <w:rPr>
        <w:rFonts w:ascii="Times New Roman" w:hAnsi="Times New Roman" w:cs="Times New Roman"/>
      </w:rPr>
    </w:lvl>
  </w:abstractNum>
  <w:abstractNum w:abstractNumId="7">
    <w:nsid w:val="784A7FBD"/>
    <w:multiLevelType w:val="hybridMultilevel"/>
    <w:tmpl w:val="70B06B00"/>
    <w:lvl w:ilvl="0" w:tplc="5D6A3256">
      <w:numFmt w:val="bullet"/>
      <w:lvlText w:val="•"/>
      <w:lvlJc w:val="left"/>
      <w:pPr>
        <w:ind w:left="1080" w:hanging="360"/>
      </w:pPr>
      <w:rPr>
        <w:rFonts w:ascii="Foundry Form Sans" w:eastAsiaTheme="minorEastAsia" w:hAnsi="Foundry Form Sans" w:cs="Foundry Form San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DB30CF8"/>
    <w:multiLevelType w:val="hybridMultilevel"/>
    <w:tmpl w:val="4C5269D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8"/>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91"/>
    <w:rsid w:val="00647CFD"/>
    <w:rsid w:val="008970DF"/>
    <w:rsid w:val="008C6E0C"/>
    <w:rsid w:val="00987BF5"/>
    <w:rsid w:val="00A44D2C"/>
    <w:rsid w:val="00AE11EE"/>
    <w:rsid w:val="00B4051D"/>
    <w:rsid w:val="00C64E67"/>
    <w:rsid w:val="00CA0A3E"/>
    <w:rsid w:val="00D26057"/>
    <w:rsid w:val="00DF2CA1"/>
    <w:rsid w:val="00E06D91"/>
    <w:rsid w:val="00E76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1"/>
    <w:rPr>
      <w:rFonts w:asciiTheme="majorHAnsi" w:eastAsiaTheme="majorEastAsia" w:hAnsiTheme="majorHAnsi" w:cstheme="majorBidi"/>
      <w:b/>
      <w:bCs/>
      <w:kern w:val="32"/>
      <w:sz w:val="32"/>
      <w:szCs w:val="32"/>
      <w:lang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US"/>
    </w:rPr>
  </w:style>
  <w:style w:type="paragraph" w:styleId="Header">
    <w:name w:val="header"/>
    <w:basedOn w:val="Normal"/>
    <w:link w:val="HeaderChar"/>
    <w:uiPriority w:val="99"/>
    <w:pPr>
      <w:tabs>
        <w:tab w:val="center" w:pos="4320"/>
        <w:tab w:val="right" w:pos="8640"/>
      </w:tabs>
    </w:pPr>
    <w:rPr>
      <w:rFonts w:ascii="Times New Roman" w:hAnsi="Times New Roman" w:cstheme="minorBidi"/>
      <w:lang w:val="en-US"/>
    </w:rPr>
  </w:style>
  <w:style w:type="character" w:customStyle="1" w:styleId="HeaderChar">
    <w:name w:val="Header Char"/>
    <w:basedOn w:val="DefaultParagraphFont"/>
    <w:link w:val="Header"/>
    <w:uiPriority w:val="99"/>
    <w:rPr>
      <w:rFonts w:ascii="Times New Roman" w:hAnsi="Times New Roman" w:cs="Times New Roman"/>
      <w:sz w:val="24"/>
      <w:szCs w:val="24"/>
      <w:lang w:val="en-US" w:eastAsia="en-US"/>
    </w:rPr>
  </w:style>
  <w:style w:type="paragraph" w:styleId="Footer">
    <w:name w:val="footer"/>
    <w:basedOn w:val="Normal"/>
    <w:link w:val="FooterChar"/>
    <w:uiPriority w:val="99"/>
    <w:pPr>
      <w:tabs>
        <w:tab w:val="center" w:pos="4320"/>
        <w:tab w:val="right" w:pos="8640"/>
      </w:tabs>
    </w:pPr>
    <w:rPr>
      <w:rFonts w:ascii="Times New Roman" w:hAnsi="Times New Roman" w:cstheme="minorBidi"/>
      <w:lang w:val="en-US"/>
    </w:rPr>
  </w:style>
  <w:style w:type="character" w:customStyle="1" w:styleId="FooterChar">
    <w:name w:val="Footer Char"/>
    <w:basedOn w:val="DefaultParagraphFont"/>
    <w:link w:val="Footer"/>
    <w:uiPriority w:val="99"/>
    <w:rPr>
      <w:rFonts w:ascii="Times New Roman" w:hAnsi="Times New Roman" w:cs="Times New Roman"/>
      <w:sz w:val="24"/>
      <w:szCs w:val="24"/>
      <w:lang w:val="en-US" w:eastAsia="en-US"/>
    </w:rPr>
  </w:style>
  <w:style w:type="character" w:styleId="PageNumber">
    <w:name w:val="page number"/>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pPr>
    <w:rPr>
      <w:rFonts w:ascii="Times New Roman" w:hAnsi="Times New Roman" w:cstheme="minorBidi"/>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Calibri"/>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1"/>
    <w:rPr>
      <w:rFonts w:asciiTheme="majorHAnsi" w:eastAsiaTheme="majorEastAsia" w:hAnsiTheme="majorHAnsi" w:cstheme="majorBidi"/>
      <w:b/>
      <w:bCs/>
      <w:kern w:val="32"/>
      <w:sz w:val="32"/>
      <w:szCs w:val="32"/>
      <w:lang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US"/>
    </w:rPr>
  </w:style>
  <w:style w:type="paragraph" w:styleId="Header">
    <w:name w:val="header"/>
    <w:basedOn w:val="Normal"/>
    <w:link w:val="HeaderChar"/>
    <w:uiPriority w:val="99"/>
    <w:pPr>
      <w:tabs>
        <w:tab w:val="center" w:pos="4320"/>
        <w:tab w:val="right" w:pos="8640"/>
      </w:tabs>
    </w:pPr>
    <w:rPr>
      <w:rFonts w:ascii="Times New Roman" w:hAnsi="Times New Roman" w:cstheme="minorBidi"/>
      <w:lang w:val="en-US"/>
    </w:rPr>
  </w:style>
  <w:style w:type="character" w:customStyle="1" w:styleId="HeaderChar">
    <w:name w:val="Header Char"/>
    <w:basedOn w:val="DefaultParagraphFont"/>
    <w:link w:val="Header"/>
    <w:uiPriority w:val="99"/>
    <w:rPr>
      <w:rFonts w:ascii="Times New Roman" w:hAnsi="Times New Roman" w:cs="Times New Roman"/>
      <w:sz w:val="24"/>
      <w:szCs w:val="24"/>
      <w:lang w:val="en-US" w:eastAsia="en-US"/>
    </w:rPr>
  </w:style>
  <w:style w:type="paragraph" w:styleId="Footer">
    <w:name w:val="footer"/>
    <w:basedOn w:val="Normal"/>
    <w:link w:val="FooterChar"/>
    <w:uiPriority w:val="99"/>
    <w:pPr>
      <w:tabs>
        <w:tab w:val="center" w:pos="4320"/>
        <w:tab w:val="right" w:pos="8640"/>
      </w:tabs>
    </w:pPr>
    <w:rPr>
      <w:rFonts w:ascii="Times New Roman" w:hAnsi="Times New Roman" w:cstheme="minorBidi"/>
      <w:lang w:val="en-US"/>
    </w:rPr>
  </w:style>
  <w:style w:type="character" w:customStyle="1" w:styleId="FooterChar">
    <w:name w:val="Footer Char"/>
    <w:basedOn w:val="DefaultParagraphFont"/>
    <w:link w:val="Footer"/>
    <w:uiPriority w:val="99"/>
    <w:rPr>
      <w:rFonts w:ascii="Times New Roman" w:hAnsi="Times New Roman" w:cs="Times New Roman"/>
      <w:sz w:val="24"/>
      <w:szCs w:val="24"/>
      <w:lang w:val="en-US" w:eastAsia="en-US"/>
    </w:rPr>
  </w:style>
  <w:style w:type="character" w:styleId="PageNumber">
    <w:name w:val="page number"/>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pPr>
    <w:rPr>
      <w:rFonts w:ascii="Times New Roman" w:hAnsi="Times New Roman" w:cstheme="minorBidi"/>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1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Greater London Authority</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Lee</dc:creator>
  <cp:lastModifiedBy>Rebecca Arnold</cp:lastModifiedBy>
  <cp:revision>4</cp:revision>
  <cp:lastPrinted>2013-03-24T14:52:00Z</cp:lastPrinted>
  <dcterms:created xsi:type="dcterms:W3CDTF">2013-03-26T17:13:00Z</dcterms:created>
  <dcterms:modified xsi:type="dcterms:W3CDTF">2013-04-02T15:30:00Z</dcterms:modified>
</cp:coreProperties>
</file>

<file path=docProps/custom.xml><?xml version="1.0" encoding="utf-8"?>
<op:Properties xmlns:op="http://schemas.openxmlformats.org/officeDocument/2006/custom-properties"/>
</file>