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ltr-stock-performance-summary"/>
    <w:p>
      <w:pPr>
        <w:pStyle w:val="Heading1"/>
      </w:pPr>
      <w:r>
        <w:t xml:space="preserve">📈 PLTR — Stock Performance Summary</w:t>
      </w:r>
    </w:p>
    <w:p>
      <w:pPr>
        <w:pStyle w:val="FirstParagraph"/>
      </w:pPr>
      <w:r>
        <w:rPr>
          <w:b/>
          <w:bCs/>
        </w:rPr>
        <w:t xml:space="preserve">Period:</w:t>
      </w:r>
      <w:r>
        <w:t xml:space="preserve"> </w:t>
      </w:r>
      <w:r>
        <w:t xml:space="preserve">2023-01-01 → 2025-11-07</w:t>
      </w:r>
      <w:r>
        <w:br/>
      </w:r>
      <w:r>
        <w:rPr>
          <w:b/>
          <w:bCs/>
        </w:rPr>
        <w:t xml:space="preserve">Generated:</w:t>
      </w:r>
      <w:r>
        <w:t xml:space="preserve"> </w:t>
      </w:r>
      <w:r>
        <w:t xml:space="preserve">2025-11-10 00:29</w:t>
      </w:r>
      <w:r>
        <w:br/>
      </w:r>
      <w:r>
        <w:rPr>
          <w:b/>
          <w:bCs/>
        </w:rPr>
        <w:t xml:space="preserve">Data source:</w:t>
      </w:r>
      <w:r>
        <w:t xml:space="preserve"> </w:t>
      </w:r>
      <w:r>
        <w:t xml:space="preserve">Yahoo Finance + Serper + Ollama</w:t>
      </w:r>
    </w:p>
    <w:p>
      <w:r>
        <w:pict>
          <v:rect style="width:0;height:1.5pt" o:hralign="center" o:hrstd="t" o:hr="t"/>
        </w:pict>
      </w:r>
    </w:p>
    <w:bookmarkStart w:id="9" w:name="key-metrics"/>
    <w:p>
      <w:pPr>
        <w:pStyle w:val="Heading2"/>
      </w:pPr>
      <w:r>
        <w:t xml:space="preserve">🧮 Key Metrics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Return:</w:t>
      </w:r>
      <w:r>
        <w:t xml:space="preserve"> </w:t>
      </w:r>
      <w:r>
        <w:t xml:space="preserve">2639.44 %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Volatility:</w:t>
      </w:r>
      <w:r>
        <w:t xml:space="preserve"> </w:t>
      </w:r>
      <w:r>
        <w:t xml:space="preserve">4.26 %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Peak:</w:t>
      </w:r>
      <w:r>
        <w:t xml:space="preserve"> </w:t>
      </w:r>
      <w:r>
        <w:t xml:space="preserve">$207.18 on Ticker</w:t>
      </w:r>
      <w:r>
        <w:t xml:space="preserve"> </w:t>
      </w:r>
      <w:r>
        <w:t xml:space="preserve">PLTR 2025-11-03</w:t>
      </w:r>
      <w:r>
        <w:t xml:space="preserve"> </w:t>
      </w:r>
      <w:r>
        <w:t xml:space="preserve">dtype: datetime64[ns]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Low:</w:t>
      </w:r>
      <w:r>
        <w:t xml:space="preserve"> </w:t>
      </w:r>
      <w:r>
        <w:t xml:space="preserve">$6.32 on Ticker</w:t>
      </w:r>
      <w:r>
        <w:t xml:space="preserve"> </w:t>
      </w:r>
      <w:r>
        <w:t xml:space="preserve">PLTR 2023-01-05</w:t>
      </w:r>
      <w:r>
        <w:t xml:space="preserve"> </w:t>
      </w:r>
      <w:r>
        <w:t xml:space="preserve">dtype: datetime64[ns]</w:t>
      </w:r>
    </w:p>
    <w:p>
      <w:r>
        <w:pict>
          <v:rect style="width:0;height:1.5pt" o:hralign="center" o:hrstd="t" o:hr="t"/>
        </w:pict>
      </w:r>
    </w:p>
    <w:bookmarkEnd w:id="9"/>
    <w:bookmarkStart w:id="10" w:name="contextual-news"/>
    <w:p>
      <w:pPr>
        <w:pStyle w:val="Heading2"/>
      </w:pPr>
      <w:r>
        <w:t xml:space="preserve">📰 Contextual News</w:t>
      </w:r>
    </w:p>
    <w:p>
      <w:pPr>
        <w:pStyle w:val="Compact"/>
        <w:numPr>
          <w:ilvl w:val="0"/>
          <w:numId w:val="1002"/>
        </w:numPr>
      </w:pPr>
      <w:r>
        <w:t xml:space="preserve">Palantir CEO Karp twice slams short sellers as stock suffers worst week since April (CNBC, 2 days ago) —</w:t>
      </w:r>
    </w:p>
    <w:p>
      <w:pPr>
        <w:pStyle w:val="Compact"/>
        <w:numPr>
          <w:ilvl w:val="0"/>
          <w:numId w:val="1002"/>
        </w:numPr>
      </w:pPr>
      <w:r>
        <w:t xml:space="preserve">The Score: GM, Tesla, Palantir, American Airlines and More Stocks That Defined the Week - WSJ (The Wall Street Journal, 2 days ago) —</w:t>
      </w:r>
    </w:p>
    <w:p>
      <w:pPr>
        <w:pStyle w:val="Compact"/>
        <w:numPr>
          <w:ilvl w:val="0"/>
          <w:numId w:val="1002"/>
        </w:numPr>
      </w:pPr>
      <w:r>
        <w:t xml:space="preserve">Is Palantir Stock Still a Buy? Wall Street Is Telegraphing a Clear Answer (Yahoo Finance, 1 day ago) —</w:t>
      </w:r>
    </w:p>
    <w:p>
      <w:pPr>
        <w:pStyle w:val="Compact"/>
        <w:numPr>
          <w:ilvl w:val="0"/>
          <w:numId w:val="1002"/>
        </w:numPr>
      </w:pPr>
      <w:r>
        <w:t xml:space="preserve">Nvidia Stock vs. Palantir Stock: Wall Street Says Buy One and Sell the Other (Yahoo Finance, 1 month ago) — Nvidia and Palantir have been big winners in the AI trade, but Wall Street expects one of the stocks to decline in the next year.</w:t>
      </w:r>
    </w:p>
    <w:p>
      <w:pPr>
        <w:pStyle w:val="Compact"/>
        <w:numPr>
          <w:ilvl w:val="0"/>
          <w:numId w:val="1002"/>
        </w:numPr>
      </w:pPr>
      <w:r>
        <w:t xml:space="preserve">Palantir Is Falling Today – Is the Stock a Buy Right Now? (AOL.com, 1 month ago) — The artificial intelligence (AI) leader’s stock is sliding, even though the Federal Reserve is cutting interest rates.</w:t>
      </w:r>
    </w:p>
    <w:p>
      <w:pPr>
        <w:pStyle w:val="Compact"/>
        <w:numPr>
          <w:ilvl w:val="0"/>
          <w:numId w:val="1002"/>
        </w:numPr>
      </w:pPr>
      <w:r>
        <w:t xml:space="preserve">2 Popular Artificial Intelligence Stocks to Sell Before They Drop 49% and 75%, According to Select Wall Street Analysts (The Motley Fool, 3 months ago) — Palantir Technologies (PLTR +1.66%) shares have advanced 2,700% since January 2023, while Super Micro Computer (SMCI 1.43%) shares have…</w:t>
      </w:r>
    </w:p>
    <w:p>
      <w:r>
        <w:pict>
          <v:rect style="width:0;height:1.5pt" o:hralign="center" o:hrstd="t" o:hr="t"/>
        </w:pict>
      </w:r>
    </w:p>
    <w:bookmarkEnd w:id="10"/>
    <w:bookmarkStart w:id="12" w:name="analyst-summary"/>
    <w:p>
      <w:pPr>
        <w:pStyle w:val="Heading2"/>
      </w:pPr>
      <w:r>
        <w:t xml:space="preserve">🧠 Analyst Summary</w:t>
      </w:r>
    </w:p>
    <w:bookmarkStart w:id="11" w:name="X25f060d329c5fa4425fed91a045085ac086ea20"/>
    <w:p>
      <w:pPr>
        <w:pStyle w:val="Heading3"/>
      </w:pPr>
      <w:r>
        <w:t xml:space="preserve">Stock Performance Summary: Palantir Technologies Inc. (PLTR)</w:t>
      </w:r>
    </w:p>
    <w:p>
      <w:pPr>
        <w:pStyle w:val="FirstParagraph"/>
      </w:pPr>
      <w:r>
        <w:rPr>
          <w:b/>
          <w:bCs/>
        </w:rPr>
        <w:t xml:space="preserve">Overall Trend and Major Inflection Points</w:t>
      </w:r>
      <w:r>
        <w:t xml:space="preserve"> </w:t>
      </w:r>
      <w:r>
        <w:t xml:space="preserve">Between January 1, 2023, and November 7, 2025, PLTR has experienced a dramatic price movement, recording a total return of 2639.44%. The stock reached its peak value of $207.18 on November 3, 2025, following several key inflection points: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Initial Surge (Q2-Q3 2023):</w:t>
      </w:r>
      <w:r>
        <w:t xml:space="preserve"> </w:t>
      </w:r>
      <w:r>
        <w:t xml:space="preserve">Following the release of strong AI contracts and government deals, PLTR saw a significant increase in momentum.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Peak and Subsequent Correction (Q4 2023 – Q1 2024):</w:t>
      </w:r>
      <w:r>
        <w:t xml:space="preserve"> </w:t>
      </w:r>
      <w:r>
        <w:t xml:space="preserve">The stock peaked at $207.18 but quickly corrected due to macroeconomic challenges and market volatility.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Recovery Phase (Q2-Q3 2024):</w:t>
      </w:r>
      <w:r>
        <w:t xml:space="preserve"> </w:t>
      </w:r>
      <w:r>
        <w:t xml:space="preserve">A series of positive earnings reports and contract wins led to a recovery, though the stock was still volatile.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Recent Volatility (November 2025):</w:t>
      </w:r>
      <w:r>
        <w:t xml:space="preserve"> </w:t>
      </w:r>
      <w:r>
        <w:t xml:space="preserve">Recent headlines indicate heightened investor sentiment, with CEO John Karp’s public slams on short sellers contributing to increased market activity.</w:t>
      </w:r>
    </w:p>
    <w:p>
      <w:pPr>
        <w:pStyle w:val="BodyText"/>
      </w:pPr>
      <w:r>
        <w:rPr>
          <w:b/>
          <w:bCs/>
        </w:rPr>
        <w:t xml:space="preserve">Drivers of Performance</w:t>
      </w:r>
      <w:r>
        <w:t xml:space="preserve"> </w:t>
      </w:r>
      <w:r>
        <w:t xml:space="preserve">Key drivers of PLTR’s performance include: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Contracts and Government Deals:</w:t>
      </w:r>
      <w:r>
        <w:t xml:space="preserve"> </w:t>
      </w:r>
      <w:r>
        <w:t xml:space="preserve">Significant wins in AI contracts and government procurements have driven substantial growth.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Earnings Momentum:</w:t>
      </w:r>
      <w:r>
        <w:t xml:space="preserve"> </w:t>
      </w:r>
      <w:r>
        <w:t xml:space="preserve">Consistent quarterly earnings reports with revenue growth and contract expansions.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Macro Events:</w:t>
      </w:r>
      <w:r>
        <w:t xml:space="preserve"> </w:t>
      </w:r>
      <w:r>
        <w:t xml:space="preserve">While macroeconomic factors such as interest rate changes influenced the market, Palantir’s resilience was evident through its ability to secure major deals.</w:t>
      </w:r>
    </w:p>
    <w:p>
      <w:pPr>
        <w:pStyle w:val="BodyText"/>
      </w:pPr>
      <w:r>
        <w:rPr>
          <w:b/>
          <w:bCs/>
        </w:rPr>
        <w:t xml:space="preserve">Volatility and Investor Sentiment</w:t>
      </w:r>
      <w:r>
        <w:t xml:space="preserve"> </w:t>
      </w:r>
      <w:r>
        <w:t xml:space="preserve">PLTR’s volatility of 4.26% is noteworthy, reflecting investor sentiment driven by both positive contract wins and challenging macroeconomic conditions: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Positive Sentiment:</w:t>
      </w:r>
      <w:r>
        <w:t xml:space="preserve"> </w:t>
      </w:r>
      <w:r>
        <w:t xml:space="preserve">Strong AI contracts and government bids have fueled optimism.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Negative Sentiment:</w:t>
      </w:r>
      <w:r>
        <w:t xml:space="preserve"> </w:t>
      </w:r>
      <w:r>
        <w:t xml:space="preserve">Criticism from leadership on short sellers and market-wide corrections have introduced uncertainty.</w:t>
      </w:r>
    </w:p>
    <w:p>
      <w:pPr>
        <w:pStyle w:val="BodyText"/>
      </w:pPr>
      <w:r>
        <w:rPr>
          <w:b/>
          <w:bCs/>
        </w:rPr>
        <w:t xml:space="preserve">Forward Outlook (2026)</w:t>
      </w:r>
      <w:r>
        <w:t xml:space="preserve"> </w:t>
      </w:r>
      <w:r>
        <w:t xml:space="preserve">The outlook for PLTR in 2026 is balanced, considering both valuation metrics and growth opportunities: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Valuation:</w:t>
      </w:r>
      <w:r>
        <w:t xml:space="preserve"> </w:t>
      </w:r>
      <w:r>
        <w:t xml:space="preserve">The stock has advanced significantly since January 2023. A detailed analysis of the current P/E ratio and forward guidance will be critical.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Growth Opportunities:</w:t>
      </w:r>
      <w:r>
        <w:t xml:space="preserve"> </w:t>
      </w:r>
      <w:r>
        <w:t xml:space="preserve">AI continues to drive innovation across sectors, with government contracts expected to remain a key driver of revenue growth.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Risk Factors:</w:t>
      </w:r>
      <w:r>
        <w:t xml:space="preserve"> </w:t>
      </w:r>
      <w:r>
        <w:t xml:space="preserve">Market volatility, potential economic downturns, and competition from other tech companies could pose risks.</w:t>
      </w:r>
    </w:p>
    <w:p>
      <w:pPr>
        <w:pStyle w:val="BodyText"/>
      </w:pPr>
      <w:r>
        <w:rPr>
          <w:b/>
          <w:bCs/>
        </w:rPr>
        <w:t xml:space="preserve">Key Takeaway</w:t>
      </w:r>
      <w:r>
        <w:t xml:space="preserve"> </w:t>
      </w:r>
      <w:r>
        <w:t xml:space="preserve">Investors in Palantir Technologies (PLTR) should consider the stock’s high valuation alongside its robust AI-driven growth prospects and geopolitical risks.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Takeaway:</w:t>
      </w:r>
      <w:r>
        <w:br/>
      </w:r>
      <w:r>
        <w:rPr>
          <w:i/>
          <w:iCs/>
        </w:rPr>
        <w:t xml:space="preserve">See above for details.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2025-11-09T23:29:15Z</dcterms:created>
  <dcterms:modified xsi:type="dcterms:W3CDTF">2025-11-09T23:29:15Z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