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79DD" w14:textId="473A5487" w:rsidR="009942DB" w:rsidRPr="002A08E5" w:rsidRDefault="002B493A" w:rsidP="00AB07B8">
      <w:pPr>
        <w:pStyle w:val="Title"/>
        <w:jc w:val="center"/>
        <w:rPr>
          <w:rFonts w:ascii="Times New Roman" w:hAnsi="Times New Roman" w:cs="Times New Roman"/>
          <w:b/>
          <w:bCs/>
        </w:rPr>
      </w:pPr>
      <w:r w:rsidRPr="002A08E5">
        <w:rPr>
          <w:rFonts w:ascii="Times New Roman" w:hAnsi="Times New Roman" w:cs="Times New Roman"/>
          <w:b/>
          <w:bCs/>
        </w:rPr>
        <w:t>The "Theory-Practice-Test" Model: A New Paradigm for Teaching Code.</w:t>
      </w:r>
    </w:p>
    <w:p w14:paraId="136B76CA" w14:textId="77777777" w:rsidR="00F87342" w:rsidRDefault="00F87342" w:rsidP="00AB07B8">
      <w:pPr>
        <w:jc w:val="center"/>
      </w:pPr>
    </w:p>
    <w:p w14:paraId="1568C00E" w14:textId="77777777" w:rsidR="00CD6910" w:rsidRDefault="00CD6910" w:rsidP="00AB07B8">
      <w:pPr>
        <w:jc w:val="center"/>
        <w:rPr>
          <w:rFonts w:ascii="Times New Roman" w:hAnsi="Times New Roman" w:cs="Times New Roman"/>
          <w:sz w:val="44"/>
          <w:szCs w:val="44"/>
        </w:rPr>
      </w:pPr>
    </w:p>
    <w:p w14:paraId="0969E3BA" w14:textId="77777777" w:rsidR="00CD6910" w:rsidRDefault="00CD6910" w:rsidP="00AB07B8">
      <w:pPr>
        <w:jc w:val="center"/>
        <w:rPr>
          <w:rFonts w:ascii="Times New Roman" w:hAnsi="Times New Roman" w:cs="Times New Roman"/>
          <w:sz w:val="44"/>
          <w:szCs w:val="44"/>
        </w:rPr>
      </w:pPr>
    </w:p>
    <w:p w14:paraId="6B7DC9DC" w14:textId="77777777" w:rsidR="00CD6910" w:rsidRDefault="00CD6910" w:rsidP="00AB07B8">
      <w:pPr>
        <w:jc w:val="center"/>
        <w:rPr>
          <w:rFonts w:ascii="Times New Roman" w:hAnsi="Times New Roman" w:cs="Times New Roman"/>
          <w:sz w:val="44"/>
          <w:szCs w:val="44"/>
        </w:rPr>
      </w:pPr>
    </w:p>
    <w:p w14:paraId="02DCFE81" w14:textId="77777777" w:rsidR="00CD6910" w:rsidRDefault="00CD6910" w:rsidP="00AB07B8">
      <w:pPr>
        <w:jc w:val="center"/>
        <w:rPr>
          <w:rFonts w:ascii="Times New Roman" w:hAnsi="Times New Roman" w:cs="Times New Roman"/>
          <w:sz w:val="44"/>
          <w:szCs w:val="44"/>
        </w:rPr>
      </w:pPr>
    </w:p>
    <w:p w14:paraId="79C42B57" w14:textId="3CDBF4F0" w:rsidR="00F87342" w:rsidRPr="002A08E5" w:rsidRDefault="002A08E5" w:rsidP="00AB07B8">
      <w:pPr>
        <w:jc w:val="center"/>
        <w:rPr>
          <w:rFonts w:ascii="Times New Roman" w:hAnsi="Times New Roman" w:cs="Times New Roman"/>
          <w:sz w:val="44"/>
          <w:szCs w:val="44"/>
        </w:rPr>
      </w:pPr>
      <w:r w:rsidRPr="002A08E5">
        <w:rPr>
          <w:rFonts w:ascii="Times New Roman" w:hAnsi="Times New Roman" w:cs="Times New Roman"/>
          <w:sz w:val="44"/>
          <w:szCs w:val="44"/>
        </w:rPr>
        <w:t xml:space="preserve">A </w:t>
      </w:r>
      <w:r>
        <w:rPr>
          <w:rFonts w:ascii="Times New Roman" w:hAnsi="Times New Roman" w:cs="Times New Roman"/>
          <w:sz w:val="44"/>
          <w:szCs w:val="44"/>
        </w:rPr>
        <w:t>Proposed Research</w:t>
      </w:r>
      <w:r w:rsidRPr="002A08E5">
        <w:rPr>
          <w:rFonts w:ascii="Times New Roman" w:hAnsi="Times New Roman" w:cs="Times New Roman"/>
          <w:sz w:val="44"/>
          <w:szCs w:val="44"/>
        </w:rPr>
        <w:t xml:space="preserve"> by</w:t>
      </w:r>
    </w:p>
    <w:p w14:paraId="6AFF08E4" w14:textId="3BE08146" w:rsidR="002A08E5" w:rsidRPr="002A08E5" w:rsidRDefault="002A08E5" w:rsidP="00AB07B8">
      <w:pPr>
        <w:jc w:val="center"/>
        <w:rPr>
          <w:rFonts w:ascii="Times New Roman" w:hAnsi="Times New Roman" w:cs="Times New Roman"/>
          <w:sz w:val="44"/>
          <w:szCs w:val="44"/>
        </w:rPr>
      </w:pPr>
      <w:r w:rsidRPr="002A08E5">
        <w:rPr>
          <w:rFonts w:ascii="Times New Roman" w:hAnsi="Times New Roman" w:cs="Times New Roman"/>
          <w:sz w:val="44"/>
          <w:szCs w:val="44"/>
        </w:rPr>
        <w:t>G Sibiya</w:t>
      </w:r>
    </w:p>
    <w:p w14:paraId="08C2DB15" w14:textId="31E22599" w:rsidR="002A08E5" w:rsidRPr="002A08E5" w:rsidRDefault="002A08E5" w:rsidP="00AB07B8">
      <w:pPr>
        <w:jc w:val="center"/>
        <w:rPr>
          <w:rFonts w:ascii="Times New Roman" w:hAnsi="Times New Roman" w:cs="Times New Roman"/>
          <w:sz w:val="44"/>
          <w:szCs w:val="44"/>
        </w:rPr>
      </w:pPr>
      <w:r w:rsidRPr="002A08E5">
        <w:rPr>
          <w:rFonts w:ascii="Times New Roman" w:hAnsi="Times New Roman" w:cs="Times New Roman"/>
          <w:b/>
          <w:bCs/>
          <w:sz w:val="44"/>
          <w:szCs w:val="44"/>
        </w:rPr>
        <w:t>Student Number:</w:t>
      </w:r>
      <w:r w:rsidRPr="002A08E5">
        <w:rPr>
          <w:rFonts w:ascii="Times New Roman" w:hAnsi="Times New Roman" w:cs="Times New Roman"/>
          <w:sz w:val="44"/>
          <w:szCs w:val="44"/>
        </w:rPr>
        <w:t xml:space="preserve"> 217420636</w:t>
      </w:r>
    </w:p>
    <w:p w14:paraId="17F4FE2A" w14:textId="7E632867" w:rsidR="002A08E5" w:rsidRPr="002A08E5" w:rsidRDefault="002A08E5" w:rsidP="00AB07B8">
      <w:pPr>
        <w:jc w:val="center"/>
        <w:rPr>
          <w:rFonts w:ascii="Times New Roman" w:hAnsi="Times New Roman" w:cs="Times New Roman"/>
          <w:sz w:val="44"/>
          <w:szCs w:val="44"/>
        </w:rPr>
      </w:pPr>
      <w:r w:rsidRPr="002A08E5">
        <w:rPr>
          <w:rFonts w:ascii="Times New Roman" w:hAnsi="Times New Roman" w:cs="Times New Roman"/>
          <w:b/>
          <w:bCs/>
          <w:sz w:val="44"/>
          <w:szCs w:val="44"/>
        </w:rPr>
        <w:t>Email:</w:t>
      </w:r>
      <w:r w:rsidRPr="002A08E5">
        <w:rPr>
          <w:rFonts w:ascii="Times New Roman" w:hAnsi="Times New Roman" w:cs="Times New Roman"/>
          <w:sz w:val="44"/>
          <w:szCs w:val="44"/>
        </w:rPr>
        <w:t xml:space="preserve"> </w:t>
      </w:r>
      <w:hyperlink r:id="rId8" w:history="1">
        <w:r w:rsidRPr="002A08E5">
          <w:rPr>
            <w:rStyle w:val="Hyperlink"/>
            <w:rFonts w:ascii="Times New Roman" w:hAnsi="Times New Roman" w:cs="Times New Roman"/>
            <w:sz w:val="44"/>
            <w:szCs w:val="44"/>
          </w:rPr>
          <w:t>217420636@tut4life.ac.za</w:t>
        </w:r>
      </w:hyperlink>
    </w:p>
    <w:p w14:paraId="7FC02D56" w14:textId="77777777" w:rsidR="00CD6910" w:rsidRDefault="00CD6910" w:rsidP="00AB07B8">
      <w:pPr>
        <w:jc w:val="center"/>
        <w:rPr>
          <w:rFonts w:ascii="Times New Roman" w:hAnsi="Times New Roman" w:cs="Times New Roman"/>
          <w:sz w:val="44"/>
          <w:szCs w:val="44"/>
        </w:rPr>
      </w:pPr>
    </w:p>
    <w:p w14:paraId="0D1A35C0" w14:textId="77777777" w:rsidR="00CD6910" w:rsidRDefault="00CD6910" w:rsidP="00AB07B8">
      <w:pPr>
        <w:jc w:val="center"/>
        <w:rPr>
          <w:rFonts w:ascii="Times New Roman" w:hAnsi="Times New Roman" w:cs="Times New Roman"/>
          <w:sz w:val="44"/>
          <w:szCs w:val="44"/>
        </w:rPr>
      </w:pPr>
    </w:p>
    <w:p w14:paraId="50A59FA9" w14:textId="77777777" w:rsidR="00CD6910" w:rsidRDefault="00CD6910" w:rsidP="00AB07B8">
      <w:pPr>
        <w:jc w:val="center"/>
        <w:rPr>
          <w:rFonts w:ascii="Times New Roman" w:hAnsi="Times New Roman" w:cs="Times New Roman"/>
          <w:sz w:val="44"/>
          <w:szCs w:val="44"/>
        </w:rPr>
      </w:pPr>
    </w:p>
    <w:p w14:paraId="5ECF3FC8" w14:textId="77777777" w:rsidR="00CD6910" w:rsidRDefault="00CD6910" w:rsidP="00AB07B8">
      <w:pPr>
        <w:jc w:val="center"/>
        <w:rPr>
          <w:rFonts w:ascii="Times New Roman" w:hAnsi="Times New Roman" w:cs="Times New Roman"/>
          <w:sz w:val="44"/>
          <w:szCs w:val="44"/>
        </w:rPr>
      </w:pPr>
    </w:p>
    <w:p w14:paraId="4BF26E52" w14:textId="77777777" w:rsidR="00CD6910" w:rsidRDefault="00CD6910" w:rsidP="00AB07B8">
      <w:pPr>
        <w:jc w:val="center"/>
        <w:rPr>
          <w:rFonts w:ascii="Times New Roman" w:hAnsi="Times New Roman" w:cs="Times New Roman"/>
          <w:sz w:val="44"/>
          <w:szCs w:val="44"/>
        </w:rPr>
      </w:pPr>
    </w:p>
    <w:p w14:paraId="5D3AC4D5" w14:textId="77777777" w:rsidR="00CD6910" w:rsidRDefault="00CD6910" w:rsidP="00AB07B8">
      <w:pPr>
        <w:jc w:val="center"/>
        <w:rPr>
          <w:rFonts w:ascii="Times New Roman" w:hAnsi="Times New Roman" w:cs="Times New Roman"/>
          <w:sz w:val="44"/>
          <w:szCs w:val="44"/>
        </w:rPr>
      </w:pPr>
    </w:p>
    <w:p w14:paraId="49A45CE4" w14:textId="2E7F1AFA" w:rsidR="002A08E5" w:rsidRDefault="002A08E5" w:rsidP="00AB07B8">
      <w:pPr>
        <w:jc w:val="center"/>
        <w:rPr>
          <w:rFonts w:ascii="Times New Roman" w:hAnsi="Times New Roman" w:cs="Times New Roman"/>
          <w:sz w:val="44"/>
          <w:szCs w:val="44"/>
        </w:rPr>
      </w:pPr>
      <w:r w:rsidRPr="002A08E5">
        <w:rPr>
          <w:rFonts w:ascii="Times New Roman" w:hAnsi="Times New Roman" w:cs="Times New Roman"/>
          <w:sz w:val="44"/>
          <w:szCs w:val="44"/>
        </w:rPr>
        <w:t>Tshwane University of Technology</w:t>
      </w:r>
    </w:p>
    <w:p w14:paraId="6DDBA30B" w14:textId="28EC13FA" w:rsidR="00671125" w:rsidRDefault="002A08E5" w:rsidP="00AB07B8">
      <w:pPr>
        <w:jc w:val="center"/>
        <w:rPr>
          <w:rFonts w:ascii="Times New Roman" w:hAnsi="Times New Roman" w:cs="Times New Roman"/>
          <w:sz w:val="44"/>
          <w:szCs w:val="44"/>
        </w:rPr>
      </w:pPr>
      <w:r>
        <w:rPr>
          <w:rFonts w:ascii="Times New Roman" w:hAnsi="Times New Roman" w:cs="Times New Roman"/>
          <w:sz w:val="44"/>
          <w:szCs w:val="44"/>
        </w:rPr>
        <w:t>2026</w:t>
      </w:r>
    </w:p>
    <w:p w14:paraId="2FC1627D" w14:textId="73CB71FD" w:rsidR="00E601C9" w:rsidRDefault="00597DA5" w:rsidP="0066021F">
      <w:pPr>
        <w:jc w:val="both"/>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49AC17A7" w14:textId="3B007FEC" w:rsidR="00EE275B" w:rsidRDefault="00EE275B" w:rsidP="00EE275B">
      <w:pPr>
        <w:jc w:val="both"/>
        <w:rPr>
          <w:rFonts w:ascii="Times New Roman" w:hAnsi="Times New Roman" w:cs="Times New Roman"/>
          <w:sz w:val="28"/>
          <w:szCs w:val="28"/>
        </w:rPr>
      </w:pPr>
      <w:r w:rsidRPr="00EE275B">
        <w:rPr>
          <w:rFonts w:ascii="Times New Roman" w:hAnsi="Times New Roman" w:cs="Times New Roman"/>
          <w:sz w:val="28"/>
          <w:szCs w:val="28"/>
        </w:rPr>
        <w:t>Introduction</w:t>
      </w:r>
      <w:r w:rsidR="007A4F22">
        <w:rPr>
          <w:rFonts w:ascii="Times New Roman" w:hAnsi="Times New Roman" w:cs="Times New Roman"/>
          <w:sz w:val="28"/>
          <w:szCs w:val="28"/>
        </w:rPr>
        <w:t xml:space="preserve"> …...</w:t>
      </w:r>
      <w:r>
        <w:rPr>
          <w:rFonts w:ascii="Times New Roman" w:hAnsi="Times New Roman" w:cs="Times New Roman"/>
          <w:sz w:val="28"/>
          <w:szCs w:val="28"/>
        </w:rPr>
        <w:t>………………………………………………………………...3</w:t>
      </w:r>
    </w:p>
    <w:p w14:paraId="5A28417A" w14:textId="60A82724" w:rsidR="00EE275B" w:rsidRDefault="00EE275B" w:rsidP="00EE275B">
      <w:pPr>
        <w:jc w:val="both"/>
        <w:rPr>
          <w:rFonts w:ascii="Times New Roman" w:hAnsi="Times New Roman" w:cs="Times New Roman"/>
          <w:sz w:val="28"/>
          <w:szCs w:val="28"/>
        </w:rPr>
      </w:pPr>
      <w:r w:rsidRPr="00EE275B">
        <w:rPr>
          <w:rFonts w:ascii="Times New Roman" w:hAnsi="Times New Roman" w:cs="Times New Roman"/>
          <w:sz w:val="28"/>
          <w:szCs w:val="28"/>
        </w:rPr>
        <w:t>Problem Statement</w:t>
      </w:r>
      <w:r>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w:t>
      </w:r>
      <w:r w:rsidR="002A75FF">
        <w:rPr>
          <w:rFonts w:ascii="Times New Roman" w:hAnsi="Times New Roman" w:cs="Times New Roman"/>
          <w:sz w:val="28"/>
          <w:szCs w:val="28"/>
        </w:rPr>
        <w:t>5</w:t>
      </w:r>
    </w:p>
    <w:p w14:paraId="73B4BF8A" w14:textId="4BFADE52" w:rsidR="00EE275B" w:rsidRDefault="00EE275B" w:rsidP="00EE275B">
      <w:pPr>
        <w:jc w:val="both"/>
        <w:rPr>
          <w:rFonts w:ascii="Times New Roman" w:hAnsi="Times New Roman" w:cs="Times New Roman"/>
          <w:sz w:val="28"/>
          <w:szCs w:val="28"/>
        </w:rPr>
      </w:pPr>
      <w:r w:rsidRPr="00EE275B">
        <w:rPr>
          <w:rFonts w:ascii="Times New Roman" w:hAnsi="Times New Roman" w:cs="Times New Roman"/>
          <w:sz w:val="28"/>
          <w:szCs w:val="28"/>
        </w:rPr>
        <w:t>Research Questions</w:t>
      </w:r>
      <w:r>
        <w:rPr>
          <w:rFonts w:ascii="Times New Roman" w:hAnsi="Times New Roman" w:cs="Times New Roman"/>
          <w:sz w:val="28"/>
          <w:szCs w:val="28"/>
        </w:rPr>
        <w:t>…………………………….……………………………</w:t>
      </w:r>
      <w:r w:rsidR="00955D76">
        <w:rPr>
          <w:rFonts w:ascii="Times New Roman" w:hAnsi="Times New Roman" w:cs="Times New Roman"/>
          <w:sz w:val="28"/>
          <w:szCs w:val="28"/>
        </w:rPr>
        <w:t>…..</w:t>
      </w:r>
      <w:r w:rsidR="002A75FF">
        <w:rPr>
          <w:rFonts w:ascii="Times New Roman" w:hAnsi="Times New Roman" w:cs="Times New Roman"/>
          <w:sz w:val="28"/>
          <w:szCs w:val="28"/>
        </w:rPr>
        <w:t>5</w:t>
      </w:r>
    </w:p>
    <w:p w14:paraId="6A367782" w14:textId="3AE6F396" w:rsidR="00EE275B" w:rsidRDefault="00EE275B" w:rsidP="00EE275B">
      <w:pPr>
        <w:jc w:val="both"/>
        <w:rPr>
          <w:rFonts w:ascii="Times New Roman" w:hAnsi="Times New Roman" w:cs="Times New Roman"/>
          <w:sz w:val="28"/>
          <w:szCs w:val="28"/>
        </w:rPr>
      </w:pPr>
      <w:r w:rsidRPr="00EE275B">
        <w:rPr>
          <w:rFonts w:ascii="Times New Roman" w:hAnsi="Times New Roman" w:cs="Times New Roman"/>
          <w:sz w:val="28"/>
          <w:szCs w:val="28"/>
        </w:rPr>
        <w:t>Research Objectives</w:t>
      </w:r>
      <w:r>
        <w:rPr>
          <w:rFonts w:ascii="Times New Roman" w:hAnsi="Times New Roman" w:cs="Times New Roman"/>
          <w:sz w:val="28"/>
          <w:szCs w:val="28"/>
        </w:rPr>
        <w:t>…………………………….………………………………</w:t>
      </w:r>
      <w:r>
        <w:rPr>
          <w:rFonts w:ascii="Times New Roman" w:hAnsi="Times New Roman" w:cs="Times New Roman"/>
          <w:sz w:val="28"/>
          <w:szCs w:val="28"/>
        </w:rPr>
        <w:t>.</w:t>
      </w:r>
      <w:r w:rsidR="002A75FF">
        <w:rPr>
          <w:rFonts w:ascii="Times New Roman" w:hAnsi="Times New Roman" w:cs="Times New Roman"/>
          <w:sz w:val="28"/>
          <w:szCs w:val="28"/>
        </w:rPr>
        <w:t>6</w:t>
      </w:r>
    </w:p>
    <w:p w14:paraId="124D0969" w14:textId="70B3E7E8" w:rsidR="00EE275B" w:rsidRDefault="00EE275B" w:rsidP="00EE275B">
      <w:pPr>
        <w:jc w:val="both"/>
        <w:rPr>
          <w:rFonts w:ascii="Times New Roman" w:hAnsi="Times New Roman" w:cs="Times New Roman"/>
          <w:sz w:val="28"/>
          <w:szCs w:val="28"/>
        </w:rPr>
      </w:pPr>
      <w:r w:rsidRPr="00EE275B">
        <w:rPr>
          <w:rFonts w:ascii="Times New Roman" w:hAnsi="Times New Roman" w:cs="Times New Roman"/>
          <w:sz w:val="28"/>
          <w:szCs w:val="28"/>
        </w:rPr>
        <w:t>References</w:t>
      </w:r>
      <w:r>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w:t>
      </w:r>
      <w:r w:rsidR="002A75FF">
        <w:rPr>
          <w:rFonts w:ascii="Times New Roman" w:hAnsi="Times New Roman" w:cs="Times New Roman"/>
          <w:sz w:val="28"/>
          <w:szCs w:val="28"/>
        </w:rPr>
        <w:t>7</w:t>
      </w:r>
    </w:p>
    <w:p w14:paraId="2DE5B550" w14:textId="77777777" w:rsidR="00EE275B" w:rsidRPr="00EE275B" w:rsidRDefault="00EE275B" w:rsidP="00EE275B">
      <w:pPr>
        <w:jc w:val="both"/>
        <w:rPr>
          <w:rFonts w:ascii="Times New Roman" w:hAnsi="Times New Roman" w:cs="Times New Roman"/>
          <w:sz w:val="28"/>
          <w:szCs w:val="28"/>
        </w:rPr>
      </w:pPr>
    </w:p>
    <w:p w14:paraId="3B6DE4F5" w14:textId="5DC5DEE0" w:rsidR="00460D4A" w:rsidRDefault="00460D4A" w:rsidP="00850647">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55A7E6B5" w14:textId="77777777" w:rsidR="00460D4A" w:rsidRPr="00062F6A" w:rsidRDefault="00460D4A" w:rsidP="0066021F">
      <w:pPr>
        <w:jc w:val="both"/>
        <w:rPr>
          <w:rFonts w:ascii="Times New Roman" w:hAnsi="Times New Roman" w:cs="Times New Roman"/>
          <w:b/>
          <w:bCs/>
          <w:sz w:val="28"/>
          <w:szCs w:val="28"/>
        </w:rPr>
      </w:pPr>
      <w:r w:rsidRPr="00062F6A">
        <w:rPr>
          <w:rFonts w:ascii="Times New Roman" w:hAnsi="Times New Roman" w:cs="Times New Roman"/>
          <w:b/>
          <w:bCs/>
          <w:sz w:val="28"/>
          <w:szCs w:val="28"/>
        </w:rPr>
        <w:lastRenderedPageBreak/>
        <w:t>Introduction</w:t>
      </w:r>
    </w:p>
    <w:p w14:paraId="254A868C" w14:textId="77777777" w:rsidR="00460D4A" w:rsidRDefault="00460D4A" w:rsidP="00552E75">
      <w:pPr>
        <w:spacing w:line="360" w:lineRule="auto"/>
        <w:jc w:val="both"/>
        <w:rPr>
          <w:rFonts w:ascii="Times New Roman" w:hAnsi="Times New Roman" w:cs="Times New Roman"/>
        </w:rPr>
      </w:pPr>
      <w:r w:rsidRPr="00C04A01">
        <w:rPr>
          <w:rFonts w:ascii="Times New Roman" w:hAnsi="Times New Roman" w:cs="Times New Roman"/>
        </w:rPr>
        <w:t>South African education emphasises structured, test-driven learning in Mathematics and Physical Sciences, helping students build confidence through clear theory, repeated practice, and formal assessments. The Curriculum and Assessment Policy Statement (CAPS) for Coding and Robotics aims to develop computational thinking and programming skills during the senior phase (Grades 7-9). (Curriculum and Assessment Policy Statement (CAPS) for Coding and Robotics: Senior Phase (Grades 7-9), 2022) However, most current approaches depend heavily on block-based tools like Scratch and gamified platforms to increase engagement. (New subjects added for schools in South Africa, 2024) While these tools introduce early concepts of computational thinking, they frequently delay or complicate the shift to text-based programming, which is important for advanced proficiency and meeting university standards. (Writer, 2024) In resource-constrained settings such as South Africa, wherein digital skills are important for economic participation, these methods furthermore challenge efforts to achieve fair and meaningful learning outcomes. (Graham et al., 2024)</w:t>
      </w:r>
    </w:p>
    <w:p w14:paraId="371865B4"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While block-based approaches provide initial motivation by reducing syntax errors and offering visual interfaces, they create a pedagogical mismatch with traditional South African assessment norms. Limitations consist of limited expressiveness for complex tasks. These habits may hinder deeper algorithmic design and make transitioning to text-based languages such as JavaScript or Java difficult, regularly resulting in frustration with syntax, grammar, and abstraction (Armoni, Michal, 2015; Royal Society, 2012). Gamified methods, prevalent in developing countries, boost short-term motivation through elements such as points and badges but usually prioritse extrinsic rewards over intrinsic understanding, leading to superficial learning, motivational issues, worsened performance in some cases, and irrelevance toward rigorous, exam-style evaluation. Additional barriers in contexts similar to South Africa include cultural perceptions that regard gamification as mere “fun,” technical limitations such as restricted device access and limited digital literacy, institutional resistance to non</w:t>
      </w:r>
      <w:r w:rsidRPr="00062F6A">
        <w:rPr>
          <w:rFonts w:ascii="Times New Roman" w:hAnsi="Times New Roman" w:cs="Times New Roman"/>
        </w:rPr>
        <w:noBreakHyphen/>
        <w:t xml:space="preserve">traditional methods, time constraints for implementation, and potential classroom disruptions. These mismatches contribute to low retention, poor mastery of syntax and debugging, and inequities, particularly </w:t>
      </w:r>
      <w:r>
        <w:rPr>
          <w:rFonts w:ascii="Times New Roman" w:hAnsi="Times New Roman" w:cs="Times New Roman"/>
        </w:rPr>
        <w:t>when teacher capacity is strained by shortages and a lack of structured resources (Sánchez-Mena &amp; Martí-Parreño</w:t>
      </w:r>
      <w:r w:rsidRPr="00062F6A">
        <w:rPr>
          <w:rFonts w:ascii="Times New Roman" w:hAnsi="Times New Roman" w:cs="Times New Roman"/>
        </w:rPr>
        <w:t>, 2017; Muruga &amp; Jamaludin, 2025; International Journal of Research and Innovation in Applied Science, 2025).</w:t>
      </w:r>
    </w:p>
    <w:p w14:paraId="3E0270C0"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lastRenderedPageBreak/>
        <w:t xml:space="preserve">This research proposes a granular, level-based framework for text-based programming which reflects the conventional teaching style used in normal schools and universities: theory explanation → extensive daily practice → rigorous testing as the primary measure of success. The framework focuses on a linear, competency-driven progression starting at foundational computational thinking (e.g., problem decomposition and algorithmic thinking) and advancing through core fundamentals (variables, operators, conditionals, loops, functions), data structures (lists, dictionaries, file I/O), practical skills (error handling, code organization), and object-oriented concepts (classes, inheritance), with optional extensions for libraries, APIs, and version control suitable for university levels. Each level follows a consistent pattern: a short theory phase explaining concepts and syntax; an extensive practice phase with daily short scripts (5–20 lines) to reinforce hands-on coding, living out the mantra “Coding a day keeps a fail away”; and a test phase with auto-graded assessments focusing on correctness (e.g., input/output matching, logic accuracy) to certify mastery and provide satisfaction from passing standardized-style tests (Lobdell, 2011; Carpenter et al., 2022; Firth et al., 2021). Drawing inspiration from Marty Lobdell’s </w:t>
      </w:r>
      <w:r w:rsidRPr="00062F6A">
        <w:rPr>
          <w:rFonts w:ascii="Times New Roman" w:hAnsi="Times New Roman" w:cs="Times New Roman"/>
          <w:i/>
          <w:iCs/>
        </w:rPr>
        <w:t>Study Less, Study Smart</w:t>
      </w:r>
      <w:r w:rsidRPr="00062F6A">
        <w:rPr>
          <w:rFonts w:ascii="Times New Roman" w:hAnsi="Times New Roman" w:cs="Times New Roman"/>
        </w:rPr>
        <w:t xml:space="preserve"> principles</w:t>
      </w:r>
      <w:r>
        <w:rPr>
          <w:rFonts w:ascii="Times New Roman" w:hAnsi="Times New Roman" w:cs="Times New Roman"/>
        </w:rPr>
        <w:t xml:space="preserve"> -</w:t>
      </w:r>
      <w:r w:rsidRPr="00062F6A">
        <w:rPr>
          <w:rFonts w:ascii="Times New Roman" w:hAnsi="Times New Roman" w:cs="Times New Roman"/>
        </w:rPr>
        <w:t>focused short sessions, active engagement with material, spaced study with breaks, avoiding passive rereading and rote memorization, and emphasising comprehension over superficial review - the framework promotes defect prevention, improved code quality, better design through testability, high coverage, and developer confidence (Lobdell, 2011). It avoids "fluff" like heavy gamification, leaderboards, or animations, prioritizing straightforward progression without open-ended projects as the main driver (though optional for advanced levels), in line with CAPS, while covering gaps in syntax/debugging mastery.</w:t>
      </w:r>
    </w:p>
    <w:p w14:paraId="7EAC3EBA"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The framework is delivered via an integrated, implementable software platform: an offline-capable mobile app with level-based progression, short theory modules (text/videos), a practice editor, auto-grading for tests, immediate feedback, progress evaluation, and configurable AI guidance that analyses performance to provide targeted feedback (e.g., explaining errors, reinforcing comprehension step-by-step or post-test). An accompanying teacher manual offers one chapter per level with lesson scripts, 30–50 exercises, test banks, common error fixes, and adaptations for low-bandwidth scenarios. Open-source resources on GitHub include code templates and extensions for teacher professional development. As a beneficial by-product, this design addresses infrastructure needs in poor and township schools through minimal resource requirements, printed fallbacks, and Python focus on basic devices, increasing scalability and equity without accepting ideal conditions.</w:t>
      </w:r>
    </w:p>
    <w:p w14:paraId="6AA7741B" w14:textId="77777777" w:rsidR="00460D4A" w:rsidRPr="00062F6A" w:rsidRDefault="00460D4A" w:rsidP="00552E75">
      <w:pPr>
        <w:spacing w:line="360" w:lineRule="auto"/>
        <w:jc w:val="both"/>
        <w:rPr>
          <w:rFonts w:ascii="Times New Roman" w:hAnsi="Times New Roman" w:cs="Times New Roman"/>
          <w:b/>
          <w:bCs/>
          <w:sz w:val="28"/>
          <w:szCs w:val="28"/>
        </w:rPr>
      </w:pPr>
      <w:r w:rsidRPr="00062F6A">
        <w:rPr>
          <w:rFonts w:ascii="Times New Roman" w:hAnsi="Times New Roman" w:cs="Times New Roman"/>
          <w:b/>
          <w:bCs/>
          <w:sz w:val="28"/>
          <w:szCs w:val="28"/>
        </w:rPr>
        <w:lastRenderedPageBreak/>
        <w:t>Problem Statement</w:t>
      </w:r>
    </w:p>
    <w:p w14:paraId="0718EE2E" w14:textId="47620771" w:rsidR="00460D4A" w:rsidRPr="00460D4A" w:rsidRDefault="00460D4A" w:rsidP="00552E75">
      <w:pPr>
        <w:spacing w:line="360" w:lineRule="auto"/>
        <w:jc w:val="both"/>
        <w:rPr>
          <w:rFonts w:ascii="Times New Roman" w:hAnsi="Times New Roman" w:cs="Times New Roman"/>
        </w:rPr>
      </w:pPr>
      <w:r w:rsidRPr="00460D4A">
        <w:rPr>
          <w:rFonts w:ascii="Times New Roman" w:hAnsi="Times New Roman" w:cs="Times New Roman"/>
        </w:rPr>
        <w:t>South African programming education faces a pedagogical mismatch between gamified, block-based methods and the structured, test-driven approaches familiar in subjects like Mathematics. This disconnect, compounded by limited resources and inadequate teacher preparation, hinders learners from developing essential computational thinking skills aligned with formal curricula (Mkhonto &amp; Mubangizi, 2024; Stoltz, Bunt &amp; van Zyl, 2025). Consequently, students gain only superficial syntax knowledge and poor debugging skills, struggling to transition to text-based languages required in higher education and professional settings (Kazemitabaar et al., 2023).</w:t>
      </w:r>
    </w:p>
    <w:p w14:paraId="68164192" w14:textId="16C4510C" w:rsidR="00460D4A" w:rsidRPr="00460D4A" w:rsidRDefault="00460D4A" w:rsidP="00552E75">
      <w:pPr>
        <w:spacing w:line="360" w:lineRule="auto"/>
        <w:jc w:val="both"/>
        <w:rPr>
          <w:rFonts w:ascii="Times New Roman" w:hAnsi="Times New Roman" w:cs="Times New Roman"/>
        </w:rPr>
      </w:pPr>
      <w:r w:rsidRPr="00460D4A">
        <w:rPr>
          <w:rFonts w:ascii="Times New Roman" w:hAnsi="Times New Roman" w:cs="Times New Roman"/>
        </w:rPr>
        <w:t>Learners accustomed to a cycle of theory, extensive practice, and progressive testing feel disconnected from drag-and-drop interfaces. The absence of multiple practice tests denies them opportunities to reinforce learning, identify gaps, and build confidence, as mastery-based testing supports long-term retention (Carpenter et al., 2022). Furthermore, without AI-guided feedback to analyse errors and personalise instruction, self-regulated learning is hindered, despite evidence that adaptive systems enhance engagement and skill acquisition (Alsaiari et al., 2025).</w:t>
      </w:r>
    </w:p>
    <w:p w14:paraId="1228729C" w14:textId="38DE68AA" w:rsidR="00460D4A" w:rsidRPr="00062F6A" w:rsidRDefault="00460D4A" w:rsidP="00552E75">
      <w:pPr>
        <w:spacing w:line="360" w:lineRule="auto"/>
        <w:jc w:val="both"/>
        <w:rPr>
          <w:rFonts w:ascii="Times New Roman" w:hAnsi="Times New Roman" w:cs="Times New Roman"/>
        </w:rPr>
      </w:pPr>
      <w:r w:rsidRPr="00460D4A">
        <w:rPr>
          <w:rFonts w:ascii="Times New Roman" w:hAnsi="Times New Roman" w:cs="Times New Roman"/>
        </w:rPr>
        <w:t>While infrastructure limitations exist, they are secondary. The proposed framework addresses this core mismatch through a theory–practice–test model with progressive assessments and AI support, enabling offline access for equitable delivery in resource-limited environments (Ngcobo &amp; Mhlongo, 2023).</w:t>
      </w:r>
    </w:p>
    <w:p w14:paraId="34C19514" w14:textId="77777777" w:rsidR="00460D4A" w:rsidRPr="00062F6A" w:rsidRDefault="00460D4A" w:rsidP="00552E75">
      <w:pPr>
        <w:spacing w:line="360" w:lineRule="auto"/>
        <w:jc w:val="both"/>
        <w:rPr>
          <w:rFonts w:ascii="Times New Roman" w:hAnsi="Times New Roman" w:cs="Times New Roman"/>
          <w:b/>
          <w:bCs/>
          <w:sz w:val="28"/>
          <w:szCs w:val="28"/>
        </w:rPr>
      </w:pPr>
      <w:r w:rsidRPr="00062F6A">
        <w:rPr>
          <w:rFonts w:ascii="Times New Roman" w:hAnsi="Times New Roman" w:cs="Times New Roman"/>
          <w:b/>
          <w:bCs/>
          <w:sz w:val="28"/>
          <w:szCs w:val="28"/>
        </w:rPr>
        <w:t>Research Questions</w:t>
      </w:r>
    </w:p>
    <w:p w14:paraId="0180E1E8" w14:textId="77777777" w:rsidR="00460D4A" w:rsidRPr="00062F6A" w:rsidRDefault="00460D4A" w:rsidP="00552E75">
      <w:pPr>
        <w:numPr>
          <w:ilvl w:val="0"/>
          <w:numId w:val="1"/>
        </w:numPr>
        <w:spacing w:line="360" w:lineRule="auto"/>
        <w:jc w:val="both"/>
        <w:rPr>
          <w:rFonts w:ascii="Times New Roman" w:hAnsi="Times New Roman" w:cs="Times New Roman"/>
        </w:rPr>
      </w:pPr>
      <w:r w:rsidRPr="00062F6A">
        <w:rPr>
          <w:rFonts w:ascii="Times New Roman" w:hAnsi="Times New Roman" w:cs="Times New Roman"/>
        </w:rPr>
        <w:t>What specific limitations do block-based and gamified approaches present when preparing learners for text-based programming in a test-driven educational culture like South Africa’s?</w:t>
      </w:r>
    </w:p>
    <w:p w14:paraId="48673941" w14:textId="77777777" w:rsidR="00460D4A" w:rsidRPr="00062F6A" w:rsidRDefault="00460D4A" w:rsidP="00552E75">
      <w:pPr>
        <w:numPr>
          <w:ilvl w:val="0"/>
          <w:numId w:val="1"/>
        </w:numPr>
        <w:spacing w:line="360" w:lineRule="auto"/>
        <w:jc w:val="both"/>
        <w:rPr>
          <w:rFonts w:ascii="Times New Roman" w:hAnsi="Times New Roman" w:cs="Times New Roman"/>
        </w:rPr>
      </w:pPr>
      <w:r w:rsidRPr="00062F6A">
        <w:rPr>
          <w:rFonts w:ascii="Times New Roman" w:hAnsi="Times New Roman" w:cs="Times New Roman"/>
        </w:rPr>
        <w:t>How can a granular level-based framework using the theory → daily practice (“Coding a day keeps a fail away”) → rigorous testing cycle improve syntax mastery and learner confidence?</w:t>
      </w:r>
    </w:p>
    <w:p w14:paraId="3B0C4064" w14:textId="77777777" w:rsidR="00460D4A" w:rsidRPr="00062F6A" w:rsidRDefault="00460D4A" w:rsidP="00552E75">
      <w:pPr>
        <w:numPr>
          <w:ilvl w:val="0"/>
          <w:numId w:val="1"/>
        </w:numPr>
        <w:spacing w:line="360" w:lineRule="auto"/>
        <w:jc w:val="both"/>
        <w:rPr>
          <w:rFonts w:ascii="Times New Roman" w:hAnsi="Times New Roman" w:cs="Times New Roman"/>
        </w:rPr>
      </w:pPr>
      <w:r w:rsidRPr="00062F6A">
        <w:rPr>
          <w:rFonts w:ascii="Times New Roman" w:hAnsi="Times New Roman" w:cs="Times New Roman"/>
        </w:rPr>
        <w:t>In what ways do Marty Lobdell’s “Study Less, Study Smart” principles improve the effectiveness of the theory-practice-test model for text-based programming?</w:t>
      </w:r>
    </w:p>
    <w:p w14:paraId="600F1019" w14:textId="77777777" w:rsidR="00460D4A" w:rsidRPr="00062F6A" w:rsidRDefault="00460D4A" w:rsidP="00552E75">
      <w:pPr>
        <w:numPr>
          <w:ilvl w:val="0"/>
          <w:numId w:val="1"/>
        </w:numPr>
        <w:spacing w:line="360" w:lineRule="auto"/>
        <w:jc w:val="both"/>
        <w:rPr>
          <w:rFonts w:ascii="Times New Roman" w:hAnsi="Times New Roman" w:cs="Times New Roman"/>
        </w:rPr>
      </w:pPr>
      <w:r w:rsidRPr="00062F6A">
        <w:rPr>
          <w:rFonts w:ascii="Times New Roman" w:hAnsi="Times New Roman" w:cs="Times New Roman"/>
        </w:rPr>
        <w:lastRenderedPageBreak/>
        <w:t>How does the utilization of AI-guided feedback in the practice and testing phases of the framework influence student debugging skills and overall retention rates in text-based programming?</w:t>
      </w:r>
    </w:p>
    <w:p w14:paraId="3CE96BC5" w14:textId="77777777" w:rsidR="00460D4A" w:rsidRPr="00062F6A" w:rsidRDefault="00460D4A" w:rsidP="00552E75">
      <w:pPr>
        <w:numPr>
          <w:ilvl w:val="0"/>
          <w:numId w:val="1"/>
        </w:numPr>
        <w:spacing w:line="360" w:lineRule="auto"/>
        <w:jc w:val="both"/>
        <w:rPr>
          <w:rFonts w:ascii="Times New Roman" w:hAnsi="Times New Roman" w:cs="Times New Roman"/>
        </w:rPr>
      </w:pPr>
      <w:r w:rsidRPr="00062F6A">
        <w:rPr>
          <w:rFonts w:ascii="Times New Roman" w:hAnsi="Times New Roman" w:cs="Times New Roman"/>
        </w:rPr>
        <w:t>How does the proposed framework incidentally address accessibility barriers in poor and township schools as a secondary outcome?</w:t>
      </w:r>
    </w:p>
    <w:p w14:paraId="3E15E204" w14:textId="4FA27FF3" w:rsidR="00460D4A" w:rsidRPr="00062F6A" w:rsidRDefault="00460D4A" w:rsidP="00552E75">
      <w:pPr>
        <w:numPr>
          <w:ilvl w:val="0"/>
          <w:numId w:val="1"/>
        </w:numPr>
        <w:spacing w:line="360" w:lineRule="auto"/>
        <w:jc w:val="both"/>
        <w:rPr>
          <w:rFonts w:ascii="Times New Roman" w:hAnsi="Times New Roman" w:cs="Times New Roman"/>
        </w:rPr>
      </w:pPr>
      <w:r w:rsidRPr="00062F6A">
        <w:rPr>
          <w:rFonts w:ascii="Times New Roman" w:hAnsi="Times New Roman" w:cs="Times New Roman"/>
        </w:rPr>
        <w:t>How effective is the teacher manual's training strand in improving educator self-efficacy for delivering rigorous syntax and debugging instruction in resource-scarce environments?</w:t>
      </w:r>
    </w:p>
    <w:p w14:paraId="688C8FEA" w14:textId="77777777" w:rsidR="00460D4A" w:rsidRPr="00062F6A" w:rsidRDefault="00460D4A" w:rsidP="00552E75">
      <w:pPr>
        <w:spacing w:line="360" w:lineRule="auto"/>
        <w:jc w:val="both"/>
        <w:rPr>
          <w:rFonts w:ascii="Times New Roman" w:hAnsi="Times New Roman" w:cs="Times New Roman"/>
          <w:b/>
          <w:bCs/>
          <w:sz w:val="28"/>
          <w:szCs w:val="28"/>
        </w:rPr>
      </w:pPr>
      <w:r w:rsidRPr="00062F6A">
        <w:rPr>
          <w:rFonts w:ascii="Times New Roman" w:hAnsi="Times New Roman" w:cs="Times New Roman"/>
          <w:b/>
          <w:bCs/>
          <w:sz w:val="28"/>
          <w:szCs w:val="28"/>
        </w:rPr>
        <w:t>Research Objectives</w:t>
      </w:r>
    </w:p>
    <w:p w14:paraId="7379E364" w14:textId="77777777" w:rsidR="00460D4A" w:rsidRPr="00062F6A" w:rsidRDefault="00460D4A" w:rsidP="00552E75">
      <w:pPr>
        <w:numPr>
          <w:ilvl w:val="0"/>
          <w:numId w:val="2"/>
        </w:numPr>
        <w:spacing w:line="360" w:lineRule="auto"/>
        <w:jc w:val="both"/>
        <w:rPr>
          <w:rFonts w:ascii="Times New Roman" w:hAnsi="Times New Roman" w:cs="Times New Roman"/>
        </w:rPr>
      </w:pPr>
      <w:r w:rsidRPr="00062F6A">
        <w:rPr>
          <w:rFonts w:ascii="Times New Roman" w:hAnsi="Times New Roman" w:cs="Times New Roman"/>
        </w:rPr>
        <w:t>To analyse the pedagogical limitations of block-based and gamified methods in developing deep text-based programming skills aligned with traditional South African teaching and assessment practices.</w:t>
      </w:r>
    </w:p>
    <w:p w14:paraId="261555F0" w14:textId="77777777" w:rsidR="00460D4A" w:rsidRPr="00062F6A" w:rsidRDefault="00460D4A" w:rsidP="00552E75">
      <w:pPr>
        <w:numPr>
          <w:ilvl w:val="0"/>
          <w:numId w:val="2"/>
        </w:numPr>
        <w:spacing w:line="360" w:lineRule="auto"/>
        <w:jc w:val="both"/>
        <w:rPr>
          <w:rFonts w:ascii="Times New Roman" w:hAnsi="Times New Roman" w:cs="Times New Roman"/>
        </w:rPr>
      </w:pPr>
      <w:r w:rsidRPr="00062F6A">
        <w:rPr>
          <w:rFonts w:ascii="Times New Roman" w:hAnsi="Times New Roman" w:cs="Times New Roman"/>
        </w:rPr>
        <w:t>To design a structured, level-based framework for text-based programming (primarily Python) that follows a consistent theory-practice-test cycle with daily practice and test-based success markers.</w:t>
      </w:r>
    </w:p>
    <w:p w14:paraId="1B8E8D2A" w14:textId="77777777" w:rsidR="00460D4A" w:rsidRPr="00062F6A" w:rsidRDefault="00460D4A" w:rsidP="00552E75">
      <w:pPr>
        <w:numPr>
          <w:ilvl w:val="0"/>
          <w:numId w:val="2"/>
        </w:numPr>
        <w:spacing w:line="360" w:lineRule="auto"/>
        <w:jc w:val="both"/>
        <w:rPr>
          <w:rFonts w:ascii="Times New Roman" w:hAnsi="Times New Roman" w:cs="Times New Roman"/>
        </w:rPr>
      </w:pPr>
      <w:r w:rsidRPr="00062F6A">
        <w:rPr>
          <w:rFonts w:ascii="Times New Roman" w:hAnsi="Times New Roman" w:cs="Times New Roman"/>
        </w:rPr>
        <w:t>To integrate Marty Lobdell’s evidence-based study techniques into the framework to optimise learning effectiveness and long-term retention.</w:t>
      </w:r>
    </w:p>
    <w:p w14:paraId="46CA47D8" w14:textId="77777777" w:rsidR="00460D4A" w:rsidRPr="00062F6A" w:rsidRDefault="00460D4A" w:rsidP="00552E75">
      <w:pPr>
        <w:numPr>
          <w:ilvl w:val="0"/>
          <w:numId w:val="2"/>
        </w:numPr>
        <w:spacing w:line="360" w:lineRule="auto"/>
        <w:jc w:val="both"/>
        <w:rPr>
          <w:rFonts w:ascii="Times New Roman" w:hAnsi="Times New Roman" w:cs="Times New Roman"/>
        </w:rPr>
      </w:pPr>
      <w:r w:rsidRPr="00062F6A">
        <w:rPr>
          <w:rFonts w:ascii="Times New Roman" w:hAnsi="Times New Roman" w:cs="Times New Roman"/>
        </w:rPr>
        <w:t>To evaluate the role of AI-guided feedback in strengthening student debugging proficiency and retention in text-based programming using targeted performance analysis and flexible support.</w:t>
      </w:r>
    </w:p>
    <w:p w14:paraId="5932FD2A" w14:textId="77777777" w:rsidR="00460D4A" w:rsidRPr="00062F6A" w:rsidRDefault="00460D4A" w:rsidP="00552E75">
      <w:pPr>
        <w:numPr>
          <w:ilvl w:val="0"/>
          <w:numId w:val="2"/>
        </w:numPr>
        <w:spacing w:line="360" w:lineRule="auto"/>
        <w:jc w:val="both"/>
        <w:rPr>
          <w:rFonts w:ascii="Times New Roman" w:hAnsi="Times New Roman" w:cs="Times New Roman"/>
        </w:rPr>
      </w:pPr>
      <w:r w:rsidRPr="00062F6A">
        <w:rPr>
          <w:rFonts w:ascii="Times New Roman" w:hAnsi="Times New Roman" w:cs="Times New Roman"/>
        </w:rPr>
        <w:t>To develop and demonstrate a proof-of-concept software application (offline-capable mobile/web app with teacher manual) that implements the framework, measuring improvements in mastery while showing secondary accessibility benefits for resource-limited schools.</w:t>
      </w:r>
    </w:p>
    <w:p w14:paraId="142709FB" w14:textId="77777777" w:rsidR="00460D4A" w:rsidRPr="00062F6A" w:rsidRDefault="00460D4A" w:rsidP="00552E75">
      <w:pPr>
        <w:numPr>
          <w:ilvl w:val="0"/>
          <w:numId w:val="2"/>
        </w:numPr>
        <w:spacing w:line="360" w:lineRule="auto"/>
        <w:jc w:val="both"/>
        <w:rPr>
          <w:rFonts w:ascii="Times New Roman" w:hAnsi="Times New Roman" w:cs="Times New Roman"/>
        </w:rPr>
      </w:pPr>
      <w:r w:rsidRPr="00062F6A">
        <w:rPr>
          <w:rFonts w:ascii="Times New Roman" w:hAnsi="Times New Roman" w:cs="Times New Roman"/>
        </w:rPr>
        <w:t>To measure the effectiveness of the teacher manual's training components in improving educator confidence and consistency in teaching syntax and debugging within low-resource settings.</w:t>
      </w:r>
    </w:p>
    <w:p w14:paraId="4E6D5384" w14:textId="6B80681F"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The proposed research will be fully implementable as a software product: a level-based app featuring short theory modules, a built-in code editor for daily practice, auto-graded tests (input/output matching and logic checks), minimal pass/fail feedback only (no leaderboards or </w:t>
      </w:r>
      <w:r w:rsidRPr="00062F6A">
        <w:rPr>
          <w:rFonts w:ascii="Times New Roman" w:hAnsi="Times New Roman" w:cs="Times New Roman"/>
        </w:rPr>
        <w:lastRenderedPageBreak/>
        <w:t>heavy gamification), and AI-guided focused support based on Lobdell-style active recall (Lobdell, 2011; Carpenter et al., 2022). An accompanying teacher manual will provide ready lesson scripts, exercise banks, and test banks for each level. This proof-of-concept will run offline on basic devices, guaranteeing immediate usability in any South African school (Ngcobo &amp; Mhlongo, 2023; Alsaiari et al., 2025).</w:t>
      </w:r>
    </w:p>
    <w:p w14:paraId="5329CEEF" w14:textId="77777777" w:rsidR="00460D4A" w:rsidRPr="00062F6A" w:rsidRDefault="00460D4A" w:rsidP="00552E75">
      <w:pPr>
        <w:spacing w:line="360" w:lineRule="auto"/>
        <w:jc w:val="both"/>
        <w:rPr>
          <w:rFonts w:ascii="Times New Roman" w:hAnsi="Times New Roman" w:cs="Times New Roman"/>
          <w:b/>
          <w:bCs/>
          <w:sz w:val="28"/>
          <w:szCs w:val="28"/>
        </w:rPr>
      </w:pPr>
      <w:r w:rsidRPr="00062F6A">
        <w:rPr>
          <w:rFonts w:ascii="Times New Roman" w:hAnsi="Times New Roman" w:cs="Times New Roman"/>
          <w:b/>
          <w:bCs/>
          <w:sz w:val="28"/>
          <w:szCs w:val="28"/>
        </w:rPr>
        <w:t>References</w:t>
      </w:r>
    </w:p>
    <w:p w14:paraId="05F49AD1"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Department of Basic Education. (2024). Curriculum and Assessment Policy Statement: Coding and Robotics Senior Phase Grades 7–9. Pretoria: DBE.</w:t>
      </w:r>
    </w:p>
    <w:p w14:paraId="13E3FE4C"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Marimuthu, M. &amp; Govender, P. (2018). </w:t>
      </w:r>
      <w:r w:rsidRPr="00062F6A">
        <w:rPr>
          <w:rFonts w:ascii="Times New Roman" w:hAnsi="Times New Roman" w:cs="Times New Roman"/>
          <w:i/>
          <w:iCs/>
        </w:rPr>
        <w:t>Perceptions of Scratch programming among secondary school students in KwaZulu-Natal, South Africa</w:t>
      </w:r>
      <w:r w:rsidRPr="00062F6A">
        <w:rPr>
          <w:rFonts w:ascii="Times New Roman" w:hAnsi="Times New Roman" w:cs="Times New Roman"/>
        </w:rPr>
        <w:t>. The African Journal of Information and Communication, 21, pp. 51-80.</w:t>
      </w:r>
    </w:p>
    <w:p w14:paraId="2C9F7031"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World Bank (2019) </w:t>
      </w:r>
      <w:r w:rsidRPr="00062F6A">
        <w:rPr>
          <w:rFonts w:ascii="Times New Roman" w:hAnsi="Times New Roman" w:cs="Times New Roman"/>
          <w:i/>
          <w:iCs/>
        </w:rPr>
        <w:t>Digital Economy for Africa Initiative</w:t>
      </w:r>
      <w:r w:rsidRPr="00062F6A">
        <w:rPr>
          <w:rFonts w:ascii="Times New Roman" w:hAnsi="Times New Roman" w:cs="Times New Roman"/>
        </w:rPr>
        <w:t>. Washington, DC: World Bank.</w:t>
      </w:r>
    </w:p>
    <w:p w14:paraId="7B9FE5AF"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Academy of Science of South Africa (ASSAf) (2021). </w:t>
      </w:r>
      <w:r w:rsidRPr="00062F6A">
        <w:rPr>
          <w:rFonts w:ascii="Times New Roman" w:hAnsi="Times New Roman" w:cs="Times New Roman"/>
          <w:i/>
          <w:iCs/>
        </w:rPr>
        <w:t>The Status of Coding and Robotics in South African Schools</w:t>
      </w:r>
      <w:r w:rsidRPr="00062F6A">
        <w:rPr>
          <w:rFonts w:ascii="Times New Roman" w:hAnsi="Times New Roman" w:cs="Times New Roman"/>
        </w:rPr>
        <w:t>. Pretoria: ASSAf.</w:t>
      </w:r>
    </w:p>
    <w:p w14:paraId="403B5B44"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Greyling, J. (2022) ‘Coding Unplugged </w:t>
      </w:r>
      <w:r>
        <w:rPr>
          <w:rFonts w:ascii="Times New Roman" w:hAnsi="Times New Roman" w:cs="Times New Roman"/>
        </w:rPr>
        <w:t xml:space="preserve">- </w:t>
      </w:r>
      <w:r w:rsidRPr="00062F6A">
        <w:rPr>
          <w:rFonts w:ascii="Times New Roman" w:hAnsi="Times New Roman" w:cs="Times New Roman"/>
        </w:rPr>
        <w:t xml:space="preserve">A Guide to Introducing Coding and Robotics to South African Schools’, in </w:t>
      </w:r>
      <w:r w:rsidRPr="00062F6A">
        <w:rPr>
          <w:rFonts w:ascii="Times New Roman" w:hAnsi="Times New Roman" w:cs="Times New Roman"/>
          <w:i/>
          <w:iCs/>
        </w:rPr>
        <w:t>Transforming Entrepreneurship Education</w:t>
      </w:r>
      <w:r w:rsidRPr="00062F6A">
        <w:rPr>
          <w:rFonts w:ascii="Times New Roman" w:hAnsi="Times New Roman" w:cs="Times New Roman"/>
        </w:rPr>
        <w:t>. Springer, pp. 155-174.</w:t>
      </w:r>
    </w:p>
    <w:p w14:paraId="402920BC"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Eteng, I. (2022). A review of an effective approach to teaching computer programming to undergraduates in developing countries. Scientific African, 16, e01240.</w:t>
      </w:r>
    </w:p>
    <w:p w14:paraId="04D9AEC2"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Lobdell, M. (2015). Study Less, Study Smart. CreateSpace Independent Publishing Platform.</w:t>
      </w:r>
    </w:p>
    <w:p w14:paraId="2E11EF84"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Almeida, C., Kalinowski, M., Uchoa, A., and Feijo, B. (2023). </w:t>
      </w:r>
      <w:r w:rsidRPr="00062F6A">
        <w:rPr>
          <w:rFonts w:ascii="Times New Roman" w:hAnsi="Times New Roman" w:cs="Times New Roman"/>
          <w:i/>
          <w:iCs/>
        </w:rPr>
        <w:t>Negative effects of gamification in education software: systematic mapping and practitioner perceptions</w:t>
      </w:r>
      <w:r w:rsidRPr="00062F6A">
        <w:rPr>
          <w:rFonts w:ascii="Times New Roman" w:hAnsi="Times New Roman" w:cs="Times New Roman"/>
        </w:rPr>
        <w:t>. [online] Available at: arXiv:2305.08346 (accessed Feb. 2026).</w:t>
      </w:r>
    </w:p>
    <w:p w14:paraId="011E66C9"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Ngcobo, T. and Mhlongo, N. (2023) </w:t>
      </w:r>
      <w:r w:rsidRPr="00062F6A">
        <w:rPr>
          <w:rFonts w:ascii="Times New Roman" w:hAnsi="Times New Roman" w:cs="Times New Roman"/>
          <w:i/>
          <w:iCs/>
        </w:rPr>
        <w:t>Digital learning in under-resourced South African schools: infrastructure challenges and adaptive strategies</w:t>
      </w:r>
      <w:r w:rsidRPr="00062F6A">
        <w:rPr>
          <w:rFonts w:ascii="Times New Roman" w:hAnsi="Times New Roman" w:cs="Times New Roman"/>
        </w:rPr>
        <w:t xml:space="preserve">, </w:t>
      </w:r>
      <w:r w:rsidRPr="00062F6A">
        <w:rPr>
          <w:rFonts w:ascii="Times New Roman" w:hAnsi="Times New Roman" w:cs="Times New Roman"/>
          <w:i/>
          <w:iCs/>
        </w:rPr>
        <w:t>African Journal of Educational Technology</w:t>
      </w:r>
      <w:r w:rsidRPr="00062F6A">
        <w:rPr>
          <w:rFonts w:ascii="Times New Roman" w:hAnsi="Times New Roman" w:cs="Times New Roman"/>
        </w:rPr>
        <w:t>, 12(3), pp. 45–60.</w:t>
      </w:r>
    </w:p>
    <w:p w14:paraId="0659D99B" w14:textId="0D3F265D"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 xml:space="preserve">Alsaiari, O., Baghaei, N., Lodge, J.M., Noroozi, O., Gašević, D. and Boden, M. (2025) ‘Directive, metacognitive, or a blend of both? A comparison of </w:t>
      </w:r>
      <w:r w:rsidR="001B4EDB">
        <w:rPr>
          <w:rFonts w:ascii="Times New Roman" w:hAnsi="Times New Roman" w:cs="Times New Roman"/>
        </w:rPr>
        <w:t>AI-generated</w:t>
      </w:r>
      <w:r w:rsidRPr="00062F6A">
        <w:rPr>
          <w:rFonts w:ascii="Times New Roman" w:hAnsi="Times New Roman" w:cs="Times New Roman"/>
        </w:rPr>
        <w:t xml:space="preserve"> feedback types on student engagement, confidence, and outcomes.</w:t>
      </w:r>
    </w:p>
    <w:p w14:paraId="3FFDC5B5"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lastRenderedPageBreak/>
        <w:t xml:space="preserve">Firth, J., Carpenter, S.K., and colleagues (2021). </w:t>
      </w:r>
      <w:r w:rsidRPr="00062F6A">
        <w:rPr>
          <w:rFonts w:ascii="Times New Roman" w:hAnsi="Times New Roman" w:cs="Times New Roman"/>
          <w:i/>
          <w:iCs/>
        </w:rPr>
        <w:t>The role of mastery-based testing and adaptive practice in promoting self-regulated learning</w:t>
      </w:r>
      <w:r w:rsidRPr="00062F6A">
        <w:rPr>
          <w:rFonts w:ascii="Times New Roman" w:hAnsi="Times New Roman" w:cs="Times New Roman"/>
        </w:rPr>
        <w:t xml:space="preserve">, </w:t>
      </w:r>
      <w:r w:rsidRPr="00062F6A">
        <w:rPr>
          <w:rFonts w:ascii="Times New Roman" w:hAnsi="Times New Roman" w:cs="Times New Roman"/>
          <w:i/>
          <w:iCs/>
        </w:rPr>
        <w:t>Studies in Educational Research</w:t>
      </w:r>
      <w:r w:rsidRPr="00062F6A">
        <w:rPr>
          <w:rFonts w:ascii="Times New Roman" w:hAnsi="Times New Roman" w:cs="Times New Roman"/>
        </w:rPr>
        <w:t>, 42(2), pp. 105–128.</w:t>
      </w:r>
    </w:p>
    <w:p w14:paraId="05969126"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Tshidi, M. (2025). The promise and peril of Coding &amp; Robotics education in South Africa: A scoping review of teacher preparation and generative artificial intelligence’s potential for delivering equity. Perspectives in Education, 43(1), 1-20.</w:t>
      </w:r>
    </w:p>
    <w:p w14:paraId="7C4B119A"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Weintrop, D., Bain, C., &amp; Wilensky, U. (2017). Blocking progress? Transitioning from block-based to text-based programming. Paper presented at the American Educational Research Association Annual Meeting, San Antonio, TX.</w:t>
      </w:r>
    </w:p>
    <w:p w14:paraId="66EF46FD"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Zhan, Z., et al. (2022). The effectiveness of gamification in programming education: Evidence from a meta-analysis. Computers &amp; Education: Artificial Intelligence, 3, 100096.</w:t>
      </w:r>
    </w:p>
    <w:p w14:paraId="04835678" w14:textId="77777777" w:rsidR="00460D4A" w:rsidRPr="00062F6A" w:rsidRDefault="00460D4A" w:rsidP="00552E75">
      <w:pPr>
        <w:spacing w:line="360" w:lineRule="auto"/>
        <w:jc w:val="both"/>
        <w:rPr>
          <w:rFonts w:ascii="Times New Roman" w:hAnsi="Times New Roman" w:cs="Times New Roman"/>
        </w:rPr>
      </w:pPr>
      <w:r w:rsidRPr="00062F6A">
        <w:rPr>
          <w:rFonts w:ascii="Times New Roman" w:hAnsi="Times New Roman" w:cs="Times New Roman"/>
        </w:rPr>
        <w:t>Nyathi, T. (2024). Empowering South African educators: Navigating the challenges of digital teaching and learning competencies. SA Journal of Human Resource Management, 22, a2591.</w:t>
      </w:r>
    </w:p>
    <w:p w14:paraId="285244E3" w14:textId="7908E7F0" w:rsidR="00597DA5" w:rsidRPr="00460D4A" w:rsidRDefault="00460D4A" w:rsidP="00552E75">
      <w:pPr>
        <w:spacing w:line="360" w:lineRule="auto"/>
        <w:jc w:val="both"/>
        <w:rPr>
          <w:rFonts w:ascii="Times New Roman" w:hAnsi="Times New Roman" w:cs="Times New Roman"/>
        </w:rPr>
      </w:pPr>
      <w:r w:rsidRPr="00062F6A">
        <w:rPr>
          <w:rFonts w:ascii="Times New Roman" w:hAnsi="Times New Roman" w:cs="Times New Roman"/>
        </w:rPr>
        <w:t>Govender, R. G. (2021). A physical computing approach to the introduction of computer programming among a group of pre-service teachers. Africa Education Review, 18(1-2), 39-57.</w:t>
      </w:r>
    </w:p>
    <w:sectPr w:rsidR="00597DA5" w:rsidRPr="00460D4A" w:rsidSect="00AB07B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89C8" w14:textId="77777777" w:rsidR="00AB4FDD" w:rsidRDefault="00AB4FDD" w:rsidP="00AB07B8">
      <w:pPr>
        <w:spacing w:after="0" w:line="240" w:lineRule="auto"/>
      </w:pPr>
      <w:r>
        <w:separator/>
      </w:r>
    </w:p>
  </w:endnote>
  <w:endnote w:type="continuationSeparator" w:id="0">
    <w:p w14:paraId="1E3F0EE1" w14:textId="77777777" w:rsidR="00AB4FDD" w:rsidRDefault="00AB4FDD" w:rsidP="00AB0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BE5" w14:textId="77777777" w:rsidR="00AB07B8" w:rsidRDefault="00AB07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293722"/>
      <w:docPartObj>
        <w:docPartGallery w:val="Page Numbers (Bottom of Page)"/>
        <w:docPartUnique/>
      </w:docPartObj>
    </w:sdtPr>
    <w:sdtEndPr>
      <w:rPr>
        <w:noProof/>
      </w:rPr>
    </w:sdtEndPr>
    <w:sdtContent>
      <w:p w14:paraId="2E32E3A5" w14:textId="2C935D60" w:rsidR="00AB07B8" w:rsidRDefault="00AB07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A2B832" w14:textId="77777777" w:rsidR="00AB07B8" w:rsidRDefault="00AB07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C66B" w14:textId="77777777" w:rsidR="00AB07B8" w:rsidRDefault="00AB0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1D46" w14:textId="77777777" w:rsidR="00AB4FDD" w:rsidRDefault="00AB4FDD" w:rsidP="00AB07B8">
      <w:pPr>
        <w:spacing w:after="0" w:line="240" w:lineRule="auto"/>
      </w:pPr>
      <w:r>
        <w:separator/>
      </w:r>
    </w:p>
  </w:footnote>
  <w:footnote w:type="continuationSeparator" w:id="0">
    <w:p w14:paraId="78B102EF" w14:textId="77777777" w:rsidR="00AB4FDD" w:rsidRDefault="00AB4FDD" w:rsidP="00AB0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B9A5" w14:textId="77777777" w:rsidR="00AB07B8" w:rsidRDefault="00AB07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A585A" w14:textId="77777777" w:rsidR="00AB07B8" w:rsidRDefault="00AB07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DFAC" w14:textId="77777777" w:rsidR="00AB07B8" w:rsidRDefault="00AB07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228F"/>
    <w:multiLevelType w:val="multilevel"/>
    <w:tmpl w:val="E0FE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B372AF"/>
    <w:multiLevelType w:val="multilevel"/>
    <w:tmpl w:val="D012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865047">
    <w:abstractNumId w:val="1"/>
  </w:num>
  <w:num w:numId="2" w16cid:durableId="59664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50A"/>
    <w:rsid w:val="00117C33"/>
    <w:rsid w:val="001B4EDB"/>
    <w:rsid w:val="002A08E5"/>
    <w:rsid w:val="002A75FF"/>
    <w:rsid w:val="002B493A"/>
    <w:rsid w:val="0036195F"/>
    <w:rsid w:val="00460D4A"/>
    <w:rsid w:val="005232C0"/>
    <w:rsid w:val="00552E75"/>
    <w:rsid w:val="00597DA5"/>
    <w:rsid w:val="00625DDD"/>
    <w:rsid w:val="0066021F"/>
    <w:rsid w:val="00671125"/>
    <w:rsid w:val="00727E62"/>
    <w:rsid w:val="00754D12"/>
    <w:rsid w:val="007A4F22"/>
    <w:rsid w:val="00850647"/>
    <w:rsid w:val="00955D76"/>
    <w:rsid w:val="00976705"/>
    <w:rsid w:val="009942DB"/>
    <w:rsid w:val="00A122D4"/>
    <w:rsid w:val="00A25ED8"/>
    <w:rsid w:val="00AB07B8"/>
    <w:rsid w:val="00AB4FDD"/>
    <w:rsid w:val="00BD543F"/>
    <w:rsid w:val="00BE1789"/>
    <w:rsid w:val="00CD6910"/>
    <w:rsid w:val="00E22FC2"/>
    <w:rsid w:val="00E601C9"/>
    <w:rsid w:val="00ED650A"/>
    <w:rsid w:val="00EE275B"/>
    <w:rsid w:val="00F873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D3A54"/>
  <w15:chartTrackingRefBased/>
  <w15:docId w15:val="{84330FC1-3EBF-4F48-8A84-11414EA7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75B"/>
  </w:style>
  <w:style w:type="paragraph" w:styleId="Heading1">
    <w:name w:val="heading 1"/>
    <w:basedOn w:val="Normal"/>
    <w:next w:val="Normal"/>
    <w:link w:val="Heading1Char"/>
    <w:uiPriority w:val="9"/>
    <w:qFormat/>
    <w:rsid w:val="00ED6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50A"/>
    <w:rPr>
      <w:rFonts w:eastAsiaTheme="majorEastAsia" w:cstheme="majorBidi"/>
      <w:color w:val="272727" w:themeColor="text1" w:themeTint="D8"/>
    </w:rPr>
  </w:style>
  <w:style w:type="paragraph" w:styleId="Title">
    <w:name w:val="Title"/>
    <w:basedOn w:val="Normal"/>
    <w:next w:val="Normal"/>
    <w:link w:val="TitleChar"/>
    <w:uiPriority w:val="10"/>
    <w:qFormat/>
    <w:rsid w:val="00ED6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50A"/>
    <w:pPr>
      <w:spacing w:before="160"/>
      <w:jc w:val="center"/>
    </w:pPr>
    <w:rPr>
      <w:i/>
      <w:iCs/>
      <w:color w:val="404040" w:themeColor="text1" w:themeTint="BF"/>
    </w:rPr>
  </w:style>
  <w:style w:type="character" w:customStyle="1" w:styleId="QuoteChar">
    <w:name w:val="Quote Char"/>
    <w:basedOn w:val="DefaultParagraphFont"/>
    <w:link w:val="Quote"/>
    <w:uiPriority w:val="29"/>
    <w:rsid w:val="00ED650A"/>
    <w:rPr>
      <w:i/>
      <w:iCs/>
      <w:color w:val="404040" w:themeColor="text1" w:themeTint="BF"/>
    </w:rPr>
  </w:style>
  <w:style w:type="paragraph" w:styleId="ListParagraph">
    <w:name w:val="List Paragraph"/>
    <w:basedOn w:val="Normal"/>
    <w:uiPriority w:val="34"/>
    <w:qFormat/>
    <w:rsid w:val="00ED650A"/>
    <w:pPr>
      <w:ind w:left="720"/>
      <w:contextualSpacing/>
    </w:pPr>
  </w:style>
  <w:style w:type="character" w:styleId="IntenseEmphasis">
    <w:name w:val="Intense Emphasis"/>
    <w:basedOn w:val="DefaultParagraphFont"/>
    <w:uiPriority w:val="21"/>
    <w:qFormat/>
    <w:rsid w:val="00ED650A"/>
    <w:rPr>
      <w:i/>
      <w:iCs/>
      <w:color w:val="0F4761" w:themeColor="accent1" w:themeShade="BF"/>
    </w:rPr>
  </w:style>
  <w:style w:type="paragraph" w:styleId="IntenseQuote">
    <w:name w:val="Intense Quote"/>
    <w:basedOn w:val="Normal"/>
    <w:next w:val="Normal"/>
    <w:link w:val="IntenseQuoteChar"/>
    <w:uiPriority w:val="30"/>
    <w:qFormat/>
    <w:rsid w:val="00ED6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50A"/>
    <w:rPr>
      <w:i/>
      <w:iCs/>
      <w:color w:val="0F4761" w:themeColor="accent1" w:themeShade="BF"/>
    </w:rPr>
  </w:style>
  <w:style w:type="character" w:styleId="IntenseReference">
    <w:name w:val="Intense Reference"/>
    <w:basedOn w:val="DefaultParagraphFont"/>
    <w:uiPriority w:val="32"/>
    <w:qFormat/>
    <w:rsid w:val="00ED650A"/>
    <w:rPr>
      <w:b/>
      <w:bCs/>
      <w:smallCaps/>
      <w:color w:val="0F4761" w:themeColor="accent1" w:themeShade="BF"/>
      <w:spacing w:val="5"/>
    </w:rPr>
  </w:style>
  <w:style w:type="character" w:styleId="Hyperlink">
    <w:name w:val="Hyperlink"/>
    <w:basedOn w:val="DefaultParagraphFont"/>
    <w:uiPriority w:val="99"/>
    <w:unhideWhenUsed/>
    <w:rsid w:val="002A08E5"/>
    <w:rPr>
      <w:color w:val="467886" w:themeColor="hyperlink"/>
      <w:u w:val="single"/>
    </w:rPr>
  </w:style>
  <w:style w:type="character" w:styleId="UnresolvedMention">
    <w:name w:val="Unresolved Mention"/>
    <w:basedOn w:val="DefaultParagraphFont"/>
    <w:uiPriority w:val="99"/>
    <w:semiHidden/>
    <w:unhideWhenUsed/>
    <w:rsid w:val="002A08E5"/>
    <w:rPr>
      <w:color w:val="605E5C"/>
      <w:shd w:val="clear" w:color="auto" w:fill="E1DFDD"/>
    </w:rPr>
  </w:style>
  <w:style w:type="paragraph" w:styleId="TOCHeading">
    <w:name w:val="TOC Heading"/>
    <w:basedOn w:val="Heading1"/>
    <w:next w:val="Normal"/>
    <w:uiPriority w:val="39"/>
    <w:unhideWhenUsed/>
    <w:qFormat/>
    <w:rsid w:val="00E22FC2"/>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AB07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7B8"/>
  </w:style>
  <w:style w:type="paragraph" w:styleId="Footer">
    <w:name w:val="footer"/>
    <w:basedOn w:val="Normal"/>
    <w:link w:val="FooterChar"/>
    <w:uiPriority w:val="99"/>
    <w:unhideWhenUsed/>
    <w:rsid w:val="00AB07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17420636@tut4life.ac.z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7E906-DC2E-42A1-8985-167ADE0A6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Gomolemo Sibiya</dc:creator>
  <cp:keywords/>
  <dc:description/>
  <cp:lastModifiedBy>Gomolemo Sibiya</cp:lastModifiedBy>
  <cp:revision>4</cp:revision>
  <dcterms:created xsi:type="dcterms:W3CDTF">2026-03-02T20:16:00Z</dcterms:created>
  <dcterms:modified xsi:type="dcterms:W3CDTF">2026-03-02T21:23:00Z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f1d26580-8989-4b84-aa2b-d03706117986</vt:lpwstr>
  </property>
</Properties>
</file>